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FE" w:rsidRDefault="001440D9" w:rsidP="00D612DC">
      <w:pPr>
        <w:outlineLvl w:val="1"/>
        <w:rPr>
          <w:rFonts w:ascii="Times New Roman" w:eastAsia="標楷體" w:hAnsi="Times New Roman"/>
          <w:bCs/>
          <w:sz w:val="28"/>
          <w:szCs w:val="28"/>
          <w:lang w:val="x-none"/>
        </w:rPr>
      </w:pPr>
      <w:r>
        <w:rPr>
          <w:rFonts w:ascii="Times New Roman" w:eastAsia="標楷體" w:hAnsi="Times New Roman"/>
          <w:bCs/>
          <w:sz w:val="40"/>
          <w:szCs w:val="40"/>
          <w:lang w:val="x-none" w:eastAsia="x-none"/>
        </w:rPr>
        <w:t>臺中市都市危險及老舊建築物加速重建地價稅及房屋稅減免審查辦法</w:t>
      </w:r>
      <w:r w:rsidR="00490EFE">
        <w:rPr>
          <w:rFonts w:ascii="Times New Roman" w:eastAsia="標楷體" w:hAnsi="Times New Roman"/>
          <w:bCs/>
          <w:sz w:val="40"/>
          <w:szCs w:val="40"/>
          <w:lang w:val="x-none" w:eastAsia="x-none"/>
        </w:rPr>
        <w:t>總說明</w:t>
      </w:r>
    </w:p>
    <w:p w:rsidR="00490EFE" w:rsidRPr="00252EED" w:rsidRDefault="00490EFE" w:rsidP="00490EFE">
      <w:pPr>
        <w:widowControl/>
        <w:spacing w:line="460" w:lineRule="exact"/>
        <w:ind w:firstLine="560"/>
        <w:jc w:val="both"/>
        <w:rPr>
          <w:rFonts w:ascii="標楷體" w:eastAsia="標楷體" w:hAnsi="標楷體"/>
          <w:sz w:val="28"/>
          <w:szCs w:val="28"/>
        </w:rPr>
      </w:pPr>
      <w:r w:rsidRPr="00252EED">
        <w:rPr>
          <w:rFonts w:ascii="標楷體" w:eastAsia="標楷體" w:hAnsi="標楷體"/>
          <w:sz w:val="28"/>
          <w:szCs w:val="28"/>
        </w:rPr>
        <w:t>都市危險及老舊建築物加速重建條例業經總統一百零六年五月十日公布施行，其第八條規定：「本條例施行後五年內申請之重建計畫，重建計畫範圍內之土地及建築物，經直轄市、縣（市）主管機關視地區發展趨勢及財政狀況同意者，得依下列規定減免稅捐。……。」</w:t>
      </w:r>
      <w:r w:rsidRPr="00252EED">
        <w:rPr>
          <w:rFonts w:ascii="標楷體" w:eastAsia="標楷體" w:hAnsi="標楷體" w:cs="標楷體"/>
          <w:sz w:val="28"/>
          <w:szCs w:val="28"/>
        </w:rPr>
        <w:t>為使稅捐減免事項有所依循，俾利辦理審查作業，爰訂定臺中市</w:t>
      </w:r>
      <w:r w:rsidRPr="00252EED">
        <w:rPr>
          <w:rFonts w:ascii="標楷體" w:eastAsia="標楷體" w:hAnsi="標楷體"/>
          <w:sz w:val="28"/>
          <w:szCs w:val="28"/>
        </w:rPr>
        <w:t xml:space="preserve">都市危險及老舊建築物加速重建地價稅及房屋稅減免審查辦法，條文計十條，其要點如下： </w:t>
      </w:r>
    </w:p>
    <w:p w:rsidR="00490EFE" w:rsidRPr="00252EED" w:rsidRDefault="001440D9" w:rsidP="00490EFE">
      <w:pPr>
        <w:widowControl/>
        <w:numPr>
          <w:ilvl w:val="0"/>
          <w:numId w:val="1"/>
        </w:numPr>
        <w:spacing w:line="460" w:lineRule="exact"/>
        <w:ind w:left="567" w:hanging="567"/>
        <w:jc w:val="both"/>
        <w:rPr>
          <w:rFonts w:ascii="標楷體" w:eastAsia="標楷體" w:hAnsi="標楷體"/>
          <w:sz w:val="28"/>
          <w:szCs w:val="28"/>
        </w:rPr>
      </w:pPr>
      <w:r>
        <w:rPr>
          <w:rFonts w:ascii="標楷體" w:eastAsia="標楷體" w:hAnsi="標楷體"/>
          <w:sz w:val="28"/>
          <w:szCs w:val="28"/>
        </w:rPr>
        <w:t>本辦法訂定目的。（</w:t>
      </w:r>
      <w:r w:rsidR="00490EFE" w:rsidRPr="00252EED">
        <w:rPr>
          <w:rFonts w:ascii="標楷體" w:eastAsia="標楷體" w:hAnsi="標楷體"/>
          <w:sz w:val="28"/>
          <w:szCs w:val="28"/>
        </w:rPr>
        <w:t>第一條）</w:t>
      </w:r>
    </w:p>
    <w:p w:rsidR="00490EFE" w:rsidRPr="00252EED" w:rsidRDefault="001440D9" w:rsidP="00490EFE">
      <w:pPr>
        <w:widowControl/>
        <w:numPr>
          <w:ilvl w:val="0"/>
          <w:numId w:val="1"/>
        </w:numPr>
        <w:spacing w:line="460" w:lineRule="exact"/>
        <w:ind w:left="567" w:hanging="567"/>
        <w:jc w:val="both"/>
        <w:rPr>
          <w:rFonts w:ascii="標楷體" w:eastAsia="標楷體" w:hAnsi="標楷體"/>
          <w:sz w:val="28"/>
          <w:szCs w:val="28"/>
        </w:rPr>
      </w:pPr>
      <w:r>
        <w:rPr>
          <w:rFonts w:ascii="標楷體" w:eastAsia="標楷體" w:hAnsi="標楷體"/>
          <w:sz w:val="28"/>
          <w:szCs w:val="28"/>
        </w:rPr>
        <w:t>本辦法主管機關。（</w:t>
      </w:r>
      <w:r w:rsidR="00490EFE" w:rsidRPr="00252EED">
        <w:rPr>
          <w:rFonts w:ascii="標楷體" w:eastAsia="標楷體" w:hAnsi="標楷體"/>
          <w:sz w:val="28"/>
          <w:szCs w:val="28"/>
        </w:rPr>
        <w:t>第二條）</w:t>
      </w:r>
    </w:p>
    <w:p w:rsidR="00490EFE" w:rsidRPr="00252EED" w:rsidRDefault="00490EFE" w:rsidP="00490EFE">
      <w:pPr>
        <w:widowControl/>
        <w:numPr>
          <w:ilvl w:val="0"/>
          <w:numId w:val="1"/>
        </w:numPr>
        <w:spacing w:line="460" w:lineRule="exact"/>
        <w:ind w:left="567" w:hanging="567"/>
        <w:jc w:val="both"/>
        <w:rPr>
          <w:rFonts w:ascii="標楷體" w:eastAsia="標楷體" w:hAnsi="標楷體"/>
          <w:sz w:val="28"/>
          <w:szCs w:val="28"/>
        </w:rPr>
      </w:pPr>
      <w:r w:rsidRPr="00252EED">
        <w:rPr>
          <w:rFonts w:ascii="標楷體" w:eastAsia="標楷體" w:hAnsi="標楷體" w:cs="標楷體"/>
          <w:sz w:val="28"/>
          <w:szCs w:val="28"/>
        </w:rPr>
        <w:t>適用稅捐減免</w:t>
      </w:r>
      <w:r w:rsidR="001440D9">
        <w:rPr>
          <w:rFonts w:ascii="標楷體" w:eastAsia="標楷體" w:hAnsi="標楷體"/>
          <w:sz w:val="28"/>
          <w:szCs w:val="28"/>
        </w:rPr>
        <w:t>之要件。（</w:t>
      </w:r>
      <w:r w:rsidRPr="00252EED">
        <w:rPr>
          <w:rFonts w:ascii="標楷體" w:eastAsia="標楷體" w:hAnsi="標楷體"/>
          <w:sz w:val="28"/>
          <w:szCs w:val="28"/>
        </w:rPr>
        <w:t>第三條）</w:t>
      </w:r>
    </w:p>
    <w:p w:rsidR="00490EFE" w:rsidRPr="002D02E6" w:rsidRDefault="004075E2" w:rsidP="00490EFE">
      <w:pPr>
        <w:widowControl/>
        <w:numPr>
          <w:ilvl w:val="0"/>
          <w:numId w:val="1"/>
        </w:numPr>
        <w:spacing w:line="460" w:lineRule="exact"/>
        <w:ind w:left="567" w:hanging="567"/>
        <w:jc w:val="both"/>
        <w:rPr>
          <w:rFonts w:ascii="標楷體" w:eastAsia="標楷體" w:hAnsi="標楷體"/>
          <w:sz w:val="28"/>
          <w:szCs w:val="28"/>
        </w:rPr>
      </w:pPr>
      <w:r w:rsidRPr="002D02E6">
        <w:rPr>
          <w:rFonts w:ascii="標楷體" w:eastAsia="標楷體" w:hAnsi="標楷體"/>
          <w:sz w:val="28"/>
          <w:szCs w:val="28"/>
        </w:rPr>
        <w:t>例外</w:t>
      </w:r>
      <w:r w:rsidR="00490EFE" w:rsidRPr="002D02E6">
        <w:rPr>
          <w:rFonts w:ascii="標楷體" w:eastAsia="標楷體" w:hAnsi="標楷體"/>
          <w:sz w:val="28"/>
          <w:szCs w:val="28"/>
        </w:rPr>
        <w:t>不適用</w:t>
      </w:r>
      <w:r w:rsidR="00490EFE" w:rsidRPr="002D02E6">
        <w:rPr>
          <w:rFonts w:ascii="標楷體" w:eastAsia="標楷體" w:hAnsi="標楷體" w:cs="標楷體"/>
          <w:sz w:val="28"/>
          <w:szCs w:val="28"/>
        </w:rPr>
        <w:t>稅捐減免</w:t>
      </w:r>
      <w:r w:rsidR="001440D9">
        <w:rPr>
          <w:rFonts w:ascii="標楷體" w:eastAsia="標楷體" w:hAnsi="標楷體"/>
          <w:sz w:val="28"/>
          <w:szCs w:val="28"/>
        </w:rPr>
        <w:t>之情形。（</w:t>
      </w:r>
      <w:r w:rsidR="00490EFE" w:rsidRPr="002D02E6">
        <w:rPr>
          <w:rFonts w:ascii="標楷體" w:eastAsia="標楷體" w:hAnsi="標楷體"/>
          <w:sz w:val="28"/>
          <w:szCs w:val="28"/>
        </w:rPr>
        <w:t>第四條）</w:t>
      </w:r>
    </w:p>
    <w:p w:rsidR="00490EFE" w:rsidRPr="002D02E6" w:rsidRDefault="001440D9" w:rsidP="00490EFE">
      <w:pPr>
        <w:widowControl/>
        <w:numPr>
          <w:ilvl w:val="0"/>
          <w:numId w:val="1"/>
        </w:numPr>
        <w:spacing w:line="460" w:lineRule="exact"/>
        <w:ind w:left="567" w:hanging="567"/>
        <w:jc w:val="both"/>
        <w:rPr>
          <w:rFonts w:ascii="標楷體" w:eastAsia="標楷體" w:hAnsi="標楷體"/>
          <w:sz w:val="28"/>
          <w:szCs w:val="28"/>
        </w:rPr>
      </w:pPr>
      <w:r>
        <w:rPr>
          <w:rFonts w:ascii="標楷體" w:eastAsia="標楷體" w:hAnsi="標楷體"/>
          <w:sz w:val="28"/>
          <w:szCs w:val="28"/>
        </w:rPr>
        <w:t>租稅減免範圍。（</w:t>
      </w:r>
      <w:r w:rsidR="00490EFE" w:rsidRPr="002D02E6">
        <w:rPr>
          <w:rFonts w:ascii="標楷體" w:eastAsia="標楷體" w:hAnsi="標楷體"/>
          <w:sz w:val="28"/>
          <w:szCs w:val="28"/>
        </w:rPr>
        <w:t>第五條）</w:t>
      </w:r>
    </w:p>
    <w:p w:rsidR="00490EFE" w:rsidRPr="002D02E6" w:rsidRDefault="001440D9" w:rsidP="00490EFE">
      <w:pPr>
        <w:widowControl/>
        <w:numPr>
          <w:ilvl w:val="0"/>
          <w:numId w:val="1"/>
        </w:numPr>
        <w:spacing w:line="460" w:lineRule="exact"/>
        <w:ind w:left="567" w:hanging="567"/>
        <w:jc w:val="both"/>
        <w:rPr>
          <w:rFonts w:ascii="標楷體" w:eastAsia="標楷體" w:hAnsi="標楷體"/>
          <w:sz w:val="28"/>
          <w:szCs w:val="28"/>
        </w:rPr>
      </w:pPr>
      <w:r>
        <w:rPr>
          <w:rFonts w:ascii="標楷體" w:eastAsia="標楷體" w:hAnsi="標楷體"/>
          <w:sz w:val="28"/>
          <w:szCs w:val="28"/>
        </w:rPr>
        <w:t>租稅優惠期間之起算。（</w:t>
      </w:r>
      <w:r w:rsidR="00490EFE" w:rsidRPr="002D02E6">
        <w:rPr>
          <w:rFonts w:ascii="標楷體" w:eastAsia="標楷體" w:hAnsi="標楷體"/>
          <w:sz w:val="28"/>
          <w:szCs w:val="28"/>
        </w:rPr>
        <w:t>第六條）</w:t>
      </w:r>
    </w:p>
    <w:p w:rsidR="00490EFE" w:rsidRPr="002D02E6" w:rsidRDefault="001440D9" w:rsidP="00490EFE">
      <w:pPr>
        <w:widowControl/>
        <w:numPr>
          <w:ilvl w:val="0"/>
          <w:numId w:val="1"/>
        </w:numPr>
        <w:spacing w:line="460" w:lineRule="exact"/>
        <w:ind w:left="567" w:hanging="567"/>
        <w:jc w:val="both"/>
        <w:rPr>
          <w:rFonts w:ascii="標楷體" w:eastAsia="標楷體" w:hAnsi="標楷體"/>
          <w:sz w:val="28"/>
          <w:szCs w:val="28"/>
        </w:rPr>
      </w:pPr>
      <w:r>
        <w:rPr>
          <w:rFonts w:ascii="標楷體" w:eastAsia="標楷體" w:hAnsi="標楷體"/>
          <w:sz w:val="28"/>
          <w:szCs w:val="28"/>
        </w:rPr>
        <w:t>申請租稅優惠之程序。（</w:t>
      </w:r>
      <w:r w:rsidR="00490EFE" w:rsidRPr="002D02E6">
        <w:rPr>
          <w:rFonts w:ascii="標楷體" w:eastAsia="標楷體" w:hAnsi="標楷體"/>
          <w:sz w:val="28"/>
          <w:szCs w:val="28"/>
        </w:rPr>
        <w:t>第七條）</w:t>
      </w:r>
    </w:p>
    <w:p w:rsidR="00490EFE" w:rsidRPr="00252EED" w:rsidRDefault="001440D9" w:rsidP="00490EFE">
      <w:pPr>
        <w:widowControl/>
        <w:numPr>
          <w:ilvl w:val="0"/>
          <w:numId w:val="1"/>
        </w:numPr>
        <w:spacing w:line="460" w:lineRule="exact"/>
        <w:ind w:left="567" w:hanging="567"/>
        <w:jc w:val="both"/>
        <w:rPr>
          <w:rFonts w:ascii="標楷體" w:eastAsia="標楷體" w:hAnsi="標楷體"/>
          <w:sz w:val="28"/>
          <w:szCs w:val="28"/>
        </w:rPr>
      </w:pPr>
      <w:r>
        <w:rPr>
          <w:rFonts w:ascii="標楷體" w:eastAsia="標楷體" w:hAnsi="標楷體"/>
          <w:sz w:val="28"/>
          <w:szCs w:val="28"/>
        </w:rPr>
        <w:t>機關間通報事項。（</w:t>
      </w:r>
      <w:r w:rsidR="00490EFE" w:rsidRPr="002D02E6">
        <w:rPr>
          <w:rFonts w:ascii="標楷體" w:eastAsia="標楷體" w:hAnsi="標楷體"/>
          <w:sz w:val="28"/>
          <w:szCs w:val="28"/>
        </w:rPr>
        <w:t>第</w:t>
      </w:r>
      <w:r w:rsidR="00490EFE" w:rsidRPr="00252EED">
        <w:rPr>
          <w:rFonts w:ascii="標楷體" w:eastAsia="標楷體" w:hAnsi="標楷體"/>
          <w:sz w:val="28"/>
          <w:szCs w:val="28"/>
        </w:rPr>
        <w:t>八條）</w:t>
      </w:r>
    </w:p>
    <w:p w:rsidR="00490EFE" w:rsidRPr="00252EED" w:rsidRDefault="00490EFE" w:rsidP="00490EFE">
      <w:pPr>
        <w:widowControl/>
        <w:numPr>
          <w:ilvl w:val="0"/>
          <w:numId w:val="1"/>
        </w:numPr>
        <w:spacing w:line="460" w:lineRule="exact"/>
        <w:ind w:left="567" w:hanging="567"/>
        <w:jc w:val="both"/>
        <w:rPr>
          <w:rFonts w:ascii="標楷體" w:eastAsia="標楷體" w:hAnsi="標楷體"/>
          <w:sz w:val="28"/>
          <w:szCs w:val="28"/>
        </w:rPr>
      </w:pPr>
      <w:r w:rsidRPr="00252EED">
        <w:rPr>
          <w:rFonts w:ascii="標楷體" w:eastAsia="標楷體" w:hAnsi="標楷體"/>
          <w:sz w:val="28"/>
          <w:szCs w:val="28"/>
        </w:rPr>
        <w:t>原核准重建計畫經撤銷、廢止或失其效力後之通報及處理。（第九條）</w:t>
      </w:r>
    </w:p>
    <w:p w:rsidR="00490EFE" w:rsidRDefault="00490EFE" w:rsidP="00490EFE">
      <w:pPr>
        <w:rPr>
          <w:rFonts w:ascii="標楷體" w:eastAsia="標楷體" w:hAnsi="標楷體"/>
          <w:sz w:val="28"/>
          <w:szCs w:val="28"/>
        </w:rPr>
      </w:pPr>
      <w:r>
        <w:rPr>
          <w:rFonts w:ascii="標楷體" w:eastAsia="標楷體" w:hAnsi="標楷體"/>
          <w:sz w:val="28"/>
          <w:szCs w:val="28"/>
        </w:rPr>
        <w:t>十</w:t>
      </w:r>
      <w:r>
        <w:rPr>
          <w:rFonts w:ascii="標楷體" w:eastAsia="標楷體" w:hAnsi="標楷體" w:hint="eastAsia"/>
          <w:sz w:val="28"/>
          <w:szCs w:val="28"/>
        </w:rPr>
        <w:t>、</w:t>
      </w:r>
      <w:r w:rsidR="001440D9">
        <w:rPr>
          <w:rFonts w:ascii="標楷體" w:eastAsia="標楷體" w:hAnsi="標楷體"/>
          <w:sz w:val="28"/>
          <w:szCs w:val="28"/>
        </w:rPr>
        <w:t>本辦法施行日期。（</w:t>
      </w:r>
      <w:r w:rsidRPr="00252EED">
        <w:rPr>
          <w:rFonts w:ascii="標楷體" w:eastAsia="標楷體" w:hAnsi="標楷體"/>
          <w:sz w:val="28"/>
          <w:szCs w:val="28"/>
        </w:rPr>
        <w:t>第十條）</w:t>
      </w:r>
    </w:p>
    <w:p w:rsidR="00490EFE" w:rsidRDefault="00490EFE">
      <w:pPr>
        <w:widowControl/>
        <w:rPr>
          <w:rFonts w:ascii="標楷體" w:eastAsia="標楷體" w:hAnsi="標楷體"/>
          <w:sz w:val="28"/>
          <w:szCs w:val="28"/>
        </w:rPr>
      </w:pPr>
      <w:r>
        <w:rPr>
          <w:rFonts w:ascii="標楷體" w:eastAsia="標楷體" w:hAnsi="標楷體"/>
          <w:sz w:val="28"/>
          <w:szCs w:val="28"/>
        </w:rPr>
        <w:br w:type="page"/>
      </w:r>
    </w:p>
    <w:p w:rsidR="00490EFE" w:rsidRPr="00490EFE" w:rsidRDefault="00490EFE" w:rsidP="00490EFE">
      <w:pPr>
        <w:widowControl/>
        <w:rPr>
          <w:rFonts w:ascii="Times New Roman" w:eastAsia="標楷體" w:hAnsi="Times New Roman"/>
          <w:sz w:val="40"/>
          <w:szCs w:val="40"/>
        </w:rPr>
      </w:pPr>
      <w:r w:rsidRPr="00490EFE">
        <w:rPr>
          <w:rFonts w:ascii="Times New Roman" w:eastAsia="標楷體" w:hAnsi="Times New Roman"/>
          <w:sz w:val="40"/>
          <w:szCs w:val="40"/>
        </w:rPr>
        <w:lastRenderedPageBreak/>
        <w:t>臺中市都市危險及老舊建築物加速重建地價稅及房</w:t>
      </w:r>
      <w:r w:rsidR="001440D9">
        <w:rPr>
          <w:rFonts w:ascii="Times New Roman" w:eastAsia="標楷體" w:hAnsi="Times New Roman"/>
          <w:sz w:val="40"/>
          <w:szCs w:val="40"/>
        </w:rPr>
        <w:t>屋稅減免審查辦法</w:t>
      </w:r>
    </w:p>
    <w:tbl>
      <w:tblPr>
        <w:tblW w:w="4843" w:type="pct"/>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360"/>
        <w:gridCol w:w="4360"/>
      </w:tblGrid>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vAlign w:val="center"/>
          </w:tcPr>
          <w:p w:rsidR="005E51E8" w:rsidRPr="00FF01D9" w:rsidRDefault="005E51E8" w:rsidP="00822D29">
            <w:pPr>
              <w:widowControl/>
              <w:kinsoku w:val="0"/>
              <w:overflowPunct w:val="0"/>
              <w:jc w:val="center"/>
              <w:rPr>
                <w:rFonts w:ascii="標楷體" w:eastAsia="標楷體" w:hAnsi="標楷體"/>
                <w:szCs w:val="24"/>
              </w:rPr>
            </w:pPr>
            <w:r w:rsidRPr="00FF01D9">
              <w:rPr>
                <w:rFonts w:ascii="標楷體" w:eastAsia="標楷體" w:hAnsi="標楷體"/>
                <w:szCs w:val="24"/>
              </w:rPr>
              <w:t>名稱</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51E8" w:rsidRPr="00FF01D9" w:rsidRDefault="005E51E8" w:rsidP="00822D29">
            <w:pPr>
              <w:widowControl/>
              <w:kinsoku w:val="0"/>
              <w:overflowPunct w:val="0"/>
              <w:jc w:val="center"/>
              <w:rPr>
                <w:rFonts w:ascii="標楷體" w:eastAsia="標楷體" w:hAnsi="標楷體"/>
                <w:szCs w:val="24"/>
              </w:rPr>
            </w:pPr>
            <w:r w:rsidRPr="00FF01D9">
              <w:rPr>
                <w:rFonts w:ascii="標楷體" w:eastAsia="標楷體" w:hAnsi="標楷體"/>
                <w:szCs w:val="24"/>
              </w:rPr>
              <w:t>說明</w:t>
            </w:r>
          </w:p>
        </w:tc>
      </w:tr>
      <w:tr w:rsidR="00DF38E9" w:rsidRPr="00FF01D9" w:rsidTr="005E51E8">
        <w:trPr>
          <w:trHeight w:val="1463"/>
        </w:trPr>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490EFE">
            <w:pPr>
              <w:widowControl/>
              <w:kinsoku w:val="0"/>
              <w:overflowPunct w:val="0"/>
              <w:jc w:val="both"/>
              <w:rPr>
                <w:rFonts w:ascii="標楷體" w:eastAsia="標楷體" w:hAnsi="標楷體"/>
                <w:szCs w:val="24"/>
              </w:rPr>
            </w:pPr>
            <w:r w:rsidRPr="00FF01D9">
              <w:rPr>
                <w:rFonts w:ascii="標楷體" w:eastAsia="標楷體" w:hAnsi="標楷體"/>
                <w:szCs w:val="24"/>
              </w:rPr>
              <w:t>臺中市都市危險及老舊建築物加速重建地價稅及房屋稅減免審查辦法</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5E51E8">
            <w:pPr>
              <w:kinsoku w:val="0"/>
              <w:overflowPunct w:val="0"/>
              <w:autoSpaceDE w:val="0"/>
              <w:snapToGrid w:val="0"/>
              <w:jc w:val="both"/>
              <w:rPr>
                <w:rFonts w:ascii="標楷體" w:eastAsia="標楷體" w:hAnsi="標楷體"/>
              </w:rPr>
            </w:pPr>
            <w:r w:rsidRPr="00FF01D9">
              <w:rPr>
                <w:rFonts w:ascii="標楷體" w:eastAsia="標楷體" w:hAnsi="標楷體"/>
                <w:szCs w:val="24"/>
              </w:rPr>
              <w:t>本自治規則名稱。</w:t>
            </w:r>
          </w:p>
        </w:tc>
      </w:tr>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vAlign w:val="center"/>
          </w:tcPr>
          <w:p w:rsidR="005E51E8" w:rsidRPr="00FF01D9" w:rsidRDefault="005E51E8" w:rsidP="00822D29">
            <w:pPr>
              <w:widowControl/>
              <w:kinsoku w:val="0"/>
              <w:overflowPunct w:val="0"/>
              <w:jc w:val="center"/>
              <w:rPr>
                <w:rFonts w:ascii="標楷體" w:eastAsia="標楷體" w:hAnsi="標楷體"/>
                <w:szCs w:val="24"/>
              </w:rPr>
            </w:pPr>
            <w:r w:rsidRPr="00FF01D9">
              <w:rPr>
                <w:rFonts w:ascii="標楷體" w:eastAsia="標楷體" w:hAnsi="標楷體" w:hint="eastAsia"/>
                <w:szCs w:val="24"/>
              </w:rPr>
              <w:t>條文</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51E8" w:rsidRPr="00FF01D9" w:rsidRDefault="005E51E8" w:rsidP="00822D29">
            <w:pPr>
              <w:widowControl/>
              <w:kinsoku w:val="0"/>
              <w:overflowPunct w:val="0"/>
              <w:jc w:val="center"/>
              <w:rPr>
                <w:rFonts w:ascii="標楷體" w:eastAsia="標楷體" w:hAnsi="標楷體"/>
                <w:szCs w:val="24"/>
              </w:rPr>
            </w:pPr>
            <w:r w:rsidRPr="00FF01D9">
              <w:rPr>
                <w:rFonts w:ascii="標楷體" w:eastAsia="標楷體" w:hAnsi="標楷體"/>
                <w:szCs w:val="24"/>
              </w:rPr>
              <w:t>說明</w:t>
            </w:r>
          </w:p>
        </w:tc>
      </w:tr>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490EFE">
            <w:pPr>
              <w:widowControl/>
              <w:kinsoku w:val="0"/>
              <w:overflowPunct w:val="0"/>
              <w:ind w:left="238" w:hanging="238"/>
              <w:jc w:val="both"/>
              <w:rPr>
                <w:rFonts w:ascii="標楷體" w:eastAsia="標楷體" w:hAnsi="標楷體"/>
                <w:szCs w:val="24"/>
              </w:rPr>
            </w:pPr>
            <w:r w:rsidRPr="00FF01D9">
              <w:rPr>
                <w:rFonts w:ascii="標楷體" w:eastAsia="標楷體" w:hAnsi="標楷體"/>
                <w:szCs w:val="24"/>
              </w:rPr>
              <w:t xml:space="preserve">第一條　</w:t>
            </w:r>
            <w:r w:rsidRPr="00FF01D9">
              <w:rPr>
                <w:rFonts w:ascii="標楷體" w:eastAsia="標楷體" w:hAnsi="標楷體" w:cs="標楷體"/>
                <w:szCs w:val="24"/>
              </w:rPr>
              <w:t>臺中市政府(以下簡稱本府)為辦理都市危險及老舊建築物加速重建條例(以下簡稱危老條例)第八條規定之稅捐減免事項，衡酌地區發展趨勢及財政狀況，特訂定本辦法。</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490EFE">
            <w:pPr>
              <w:widowControl/>
              <w:numPr>
                <w:ilvl w:val="0"/>
                <w:numId w:val="2"/>
              </w:numPr>
              <w:kinsoku w:val="0"/>
              <w:overflowPunct w:val="0"/>
              <w:jc w:val="both"/>
              <w:rPr>
                <w:rFonts w:ascii="標楷體" w:eastAsia="標楷體" w:hAnsi="標楷體"/>
                <w:szCs w:val="24"/>
              </w:rPr>
            </w:pPr>
            <w:r w:rsidRPr="00FF01D9">
              <w:rPr>
                <w:rFonts w:ascii="標楷體" w:eastAsia="標楷體" w:hAnsi="標楷體"/>
                <w:szCs w:val="24"/>
              </w:rPr>
              <w:t>本辦法訂定目的。</w:t>
            </w:r>
          </w:p>
          <w:p w:rsidR="005E51E8" w:rsidRPr="00FF01D9" w:rsidRDefault="005E51E8" w:rsidP="00822D29">
            <w:pPr>
              <w:widowControl/>
              <w:numPr>
                <w:ilvl w:val="0"/>
                <w:numId w:val="2"/>
              </w:numPr>
              <w:kinsoku w:val="0"/>
              <w:overflowPunct w:val="0"/>
              <w:jc w:val="both"/>
              <w:rPr>
                <w:rFonts w:ascii="標楷體" w:eastAsia="標楷體" w:hAnsi="標楷體"/>
                <w:szCs w:val="24"/>
              </w:rPr>
            </w:pPr>
            <w:r w:rsidRPr="00FF01D9">
              <w:rPr>
                <w:rFonts w:ascii="標楷體" w:eastAsia="標楷體" w:hAnsi="標楷體"/>
                <w:szCs w:val="24"/>
              </w:rPr>
              <w:t>危老條例第八條規定：「本條例施行後五年內申請之重建計畫，重建計畫範圍內之土地及建築物，經直轄市、縣（市）主管機關視地區發展趨勢及財政狀況同意者，得依下列規定減免稅捐。……」，爰配合訂定本辦法。</w:t>
            </w:r>
          </w:p>
        </w:tc>
      </w:tr>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490EFE">
            <w:pPr>
              <w:widowControl/>
              <w:kinsoku w:val="0"/>
              <w:overflowPunct w:val="0"/>
              <w:ind w:left="240" w:hanging="240"/>
              <w:jc w:val="both"/>
              <w:rPr>
                <w:rFonts w:ascii="標楷體" w:eastAsia="標楷體" w:hAnsi="標楷體"/>
                <w:szCs w:val="24"/>
              </w:rPr>
            </w:pPr>
            <w:r w:rsidRPr="00FF01D9">
              <w:rPr>
                <w:rFonts w:ascii="標楷體" w:eastAsia="標楷體" w:hAnsi="標楷體"/>
                <w:szCs w:val="24"/>
              </w:rPr>
              <w:t>第二條　本辦法之主管機關為臺中市政府地方稅務局（以下簡稱地方稅務局）。</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8926F4">
            <w:pPr>
              <w:widowControl/>
              <w:kinsoku w:val="0"/>
              <w:overflowPunct w:val="0"/>
              <w:jc w:val="both"/>
              <w:rPr>
                <w:rFonts w:ascii="標楷體" w:eastAsia="標楷體" w:hAnsi="標楷體"/>
                <w:szCs w:val="24"/>
              </w:rPr>
            </w:pPr>
            <w:r w:rsidRPr="00FF01D9">
              <w:rPr>
                <w:rFonts w:ascii="標楷體" w:eastAsia="標楷體" w:hAnsi="標楷體"/>
                <w:szCs w:val="24"/>
              </w:rPr>
              <w:t>本辦法之主管機關。</w:t>
            </w:r>
          </w:p>
        </w:tc>
      </w:tr>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822D29">
            <w:pPr>
              <w:kinsoku w:val="0"/>
              <w:overflowPunct w:val="0"/>
              <w:ind w:left="238" w:hanging="238"/>
              <w:jc w:val="both"/>
              <w:rPr>
                <w:rFonts w:ascii="標楷體" w:eastAsia="標楷體" w:hAnsi="標楷體"/>
                <w:szCs w:val="24"/>
              </w:rPr>
            </w:pPr>
            <w:r w:rsidRPr="00FF01D9">
              <w:rPr>
                <w:rFonts w:ascii="標楷體" w:eastAsia="標楷體" w:hAnsi="標楷體"/>
                <w:szCs w:val="24"/>
              </w:rPr>
              <w:t>第三條  合於危老條例第八條規定之重建計畫，且符合下列情形之一，除另有規定外，得減免地價稅及房屋稅：</w:t>
            </w:r>
          </w:p>
          <w:p w:rsidR="005E51E8" w:rsidRPr="00FF01D9" w:rsidRDefault="005E51E8" w:rsidP="008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700" w:hanging="480"/>
              <w:jc w:val="both"/>
              <w:rPr>
                <w:rFonts w:ascii="標楷體" w:eastAsia="標楷體" w:hAnsi="標楷體" w:cs="細明體"/>
                <w:szCs w:val="24"/>
              </w:rPr>
            </w:pPr>
            <w:r w:rsidRPr="00FF01D9">
              <w:rPr>
                <w:rFonts w:ascii="標楷體" w:eastAsia="標楷體" w:hAnsi="標楷體"/>
                <w:szCs w:val="24"/>
              </w:rPr>
              <w:t>一、起造人為</w:t>
            </w:r>
            <w:r w:rsidRPr="00FF01D9">
              <w:rPr>
                <w:rFonts w:ascii="標楷體" w:eastAsia="標楷體" w:hAnsi="標楷體" w:cs="細明體"/>
                <w:szCs w:val="24"/>
              </w:rPr>
              <w:t>自然人者。</w:t>
            </w:r>
          </w:p>
          <w:p w:rsidR="005E51E8" w:rsidRPr="00FF01D9" w:rsidRDefault="005E51E8" w:rsidP="008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703" w:hanging="482"/>
              <w:jc w:val="both"/>
              <w:rPr>
                <w:rFonts w:ascii="標楷體" w:eastAsia="標楷體" w:hAnsi="標楷體" w:cs="細明體"/>
                <w:szCs w:val="24"/>
              </w:rPr>
            </w:pPr>
            <w:r w:rsidRPr="00FF01D9">
              <w:rPr>
                <w:rFonts w:ascii="標楷體" w:eastAsia="標楷體" w:hAnsi="標楷體" w:cs="細明體"/>
                <w:szCs w:val="24"/>
              </w:rPr>
              <w:t>二、起造人為非自然人，其基地非屬本府公告之整體開發地區，且坐落於下列區域之一者</w:t>
            </w:r>
            <w:r w:rsidR="00D612DC" w:rsidRPr="00FF01D9">
              <w:rPr>
                <w:rFonts w:ascii="標楷體" w:eastAsia="標楷體" w:hAnsi="標楷體"/>
                <w:szCs w:val="24"/>
              </w:rPr>
              <w:t>：</w:t>
            </w:r>
          </w:p>
          <w:p w:rsidR="005E51E8" w:rsidRPr="00FF01D9" w:rsidRDefault="005E51E8" w:rsidP="008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topLinePunct/>
              <w:autoSpaceDE w:val="0"/>
              <w:autoSpaceDN w:val="0"/>
              <w:ind w:leftChars="300" w:left="1320" w:hangingChars="250" w:hanging="600"/>
              <w:jc w:val="both"/>
              <w:rPr>
                <w:rFonts w:ascii="標楷體" w:eastAsia="標楷體" w:hAnsi="標楷體" w:cs="細明體"/>
                <w:kern w:val="2"/>
                <w:szCs w:val="24"/>
              </w:rPr>
            </w:pPr>
            <w:r w:rsidRPr="00FF01D9">
              <w:rPr>
                <w:rFonts w:ascii="標楷體" w:eastAsia="標楷體" w:hAnsi="標楷體" w:cs="細明體"/>
                <w:szCs w:val="24"/>
              </w:rPr>
              <w:t>（一）</w:t>
            </w:r>
            <w:r w:rsidRPr="00FF01D9">
              <w:rPr>
                <w:rFonts w:ascii="標楷體" w:eastAsia="標楷體" w:hAnsi="標楷體" w:cs="細明體"/>
                <w:kern w:val="2"/>
                <w:szCs w:val="24"/>
              </w:rPr>
              <w:t>都市更新劃定地區、優先整建或維護更新地區。</w:t>
            </w:r>
          </w:p>
          <w:p w:rsidR="005E51E8" w:rsidRPr="00FF01D9" w:rsidRDefault="005E51E8" w:rsidP="008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topLinePunct/>
              <w:autoSpaceDE w:val="0"/>
              <w:autoSpaceDN w:val="0"/>
              <w:ind w:leftChars="300" w:left="1320" w:hangingChars="250" w:hanging="600"/>
              <w:jc w:val="both"/>
              <w:rPr>
                <w:rFonts w:ascii="標楷體" w:eastAsia="標楷體" w:hAnsi="標楷體" w:cs="細明體"/>
                <w:kern w:val="2"/>
                <w:szCs w:val="24"/>
              </w:rPr>
            </w:pPr>
            <w:r w:rsidRPr="00FF01D9">
              <w:rPr>
                <w:rFonts w:ascii="標楷體" w:eastAsia="標楷體" w:hAnsi="標楷體" w:cs="細明體"/>
                <w:kern w:val="2"/>
                <w:szCs w:val="24"/>
              </w:rPr>
              <w:t>（二）自中華民國一百年至重建計畫核准前一年度，平均人口增加率低於臺中市同期平均人口增加率之里。</w:t>
            </w:r>
          </w:p>
          <w:p w:rsidR="005E51E8" w:rsidRPr="00FF01D9" w:rsidRDefault="005E51E8" w:rsidP="008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topLinePunct/>
              <w:autoSpaceDE w:val="0"/>
              <w:autoSpaceDN w:val="0"/>
              <w:ind w:leftChars="300" w:left="1320" w:hangingChars="250" w:hanging="600"/>
              <w:jc w:val="both"/>
              <w:rPr>
                <w:rFonts w:ascii="標楷體" w:eastAsia="標楷體" w:hAnsi="標楷體" w:cs="細明體"/>
                <w:kern w:val="2"/>
                <w:szCs w:val="24"/>
              </w:rPr>
            </w:pPr>
            <w:r w:rsidRPr="00FF01D9">
              <w:rPr>
                <w:rFonts w:ascii="標楷體" w:eastAsia="標楷體" w:hAnsi="標楷體" w:cs="細明體"/>
                <w:kern w:val="2"/>
                <w:szCs w:val="24"/>
              </w:rPr>
              <w:t>（三）重建計畫核准前一年度，屋齡三十年以上之建築物占全部建築物比率高於百分之四十之里。</w:t>
            </w:r>
          </w:p>
          <w:p w:rsidR="005E51E8" w:rsidRPr="00FF01D9" w:rsidRDefault="005E51E8" w:rsidP="00822D29">
            <w:pPr>
              <w:kinsoku w:val="0"/>
              <w:overflowPunct w:val="0"/>
              <w:ind w:left="240" w:firstLine="480"/>
              <w:jc w:val="both"/>
              <w:rPr>
                <w:rFonts w:ascii="標楷體" w:eastAsia="標楷體" w:hAnsi="標楷體"/>
                <w:szCs w:val="24"/>
              </w:rPr>
            </w:pPr>
            <w:r w:rsidRPr="00FF01D9">
              <w:rPr>
                <w:rFonts w:ascii="標楷體" w:eastAsia="標楷體" w:hAnsi="標楷體"/>
                <w:szCs w:val="24"/>
              </w:rPr>
              <w:t>前項第二款第二目所稱平均人口增加率，係指區域內各年度戶籍登記現住人口總數，較前一年度增加之千分率合計數，除以總年數之數值。</w:t>
            </w:r>
          </w:p>
          <w:p w:rsidR="005E51E8" w:rsidRPr="00FF01D9" w:rsidRDefault="005E51E8" w:rsidP="00822D29">
            <w:pPr>
              <w:kinsoku w:val="0"/>
              <w:overflowPunct w:val="0"/>
              <w:ind w:left="238" w:hanging="238"/>
              <w:jc w:val="both"/>
              <w:rPr>
                <w:rFonts w:ascii="標楷體" w:eastAsia="標楷體" w:hAnsi="標楷體"/>
                <w:szCs w:val="24"/>
              </w:rPr>
            </w:pPr>
            <w:r w:rsidRPr="00FF01D9">
              <w:rPr>
                <w:rFonts w:ascii="標楷體" w:eastAsia="標楷體" w:hAnsi="標楷體"/>
                <w:szCs w:val="24"/>
              </w:rPr>
              <w:t xml:space="preserve">      起造人包括自然人及非自然人者，適用第一項第二款規</w:t>
            </w:r>
            <w:r w:rsidRPr="00FF01D9">
              <w:rPr>
                <w:rFonts w:ascii="標楷體" w:eastAsia="標楷體" w:hAnsi="標楷體" w:hint="eastAsia"/>
                <w:szCs w:val="24"/>
              </w:rPr>
              <w:t>定。</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490EFE">
            <w:pPr>
              <w:widowControl/>
              <w:kinsoku w:val="0"/>
              <w:overflowPunct w:val="0"/>
              <w:ind w:left="480" w:hanging="480"/>
              <w:jc w:val="both"/>
              <w:rPr>
                <w:rFonts w:ascii="標楷體" w:eastAsia="標楷體" w:hAnsi="標楷體"/>
                <w:szCs w:val="24"/>
              </w:rPr>
            </w:pPr>
            <w:r w:rsidRPr="00FF01D9">
              <w:rPr>
                <w:rFonts w:ascii="標楷體" w:eastAsia="標楷體" w:hAnsi="標楷體"/>
                <w:szCs w:val="24"/>
              </w:rPr>
              <w:t>一、適用租稅減免之要件。</w:t>
            </w:r>
          </w:p>
          <w:p w:rsidR="005E51E8" w:rsidRPr="00FF01D9" w:rsidRDefault="005E51E8" w:rsidP="00490EFE">
            <w:pPr>
              <w:widowControl/>
              <w:kinsoku w:val="0"/>
              <w:overflowPunct w:val="0"/>
              <w:ind w:left="480" w:hanging="480"/>
              <w:jc w:val="both"/>
              <w:rPr>
                <w:rFonts w:ascii="標楷體" w:eastAsia="標楷體" w:hAnsi="標楷體"/>
                <w:szCs w:val="24"/>
              </w:rPr>
            </w:pPr>
            <w:r w:rsidRPr="00FF01D9">
              <w:rPr>
                <w:rFonts w:ascii="標楷體" w:eastAsia="標楷體" w:hAnsi="標楷體"/>
                <w:szCs w:val="24"/>
              </w:rPr>
              <w:t>二、推動都市危險及老舊建築物加速重建除租稅優惠外，業有容積獎勵、放寬建蔽率及建築物高度管制等獎勵，更提供相關費用補助、重建貸款信用保證及利息補貼等措施之誘因，為避免影響臺中市(以下簡稱本市)財政穩健及租稅公平正義，爰明定得減免地價稅及房屋稅之情形。</w:t>
            </w:r>
          </w:p>
          <w:p w:rsidR="005E51E8" w:rsidRPr="00FF01D9" w:rsidRDefault="005E51E8" w:rsidP="00490EFE">
            <w:pPr>
              <w:widowControl/>
              <w:kinsoku w:val="0"/>
              <w:overflowPunct w:val="0"/>
              <w:ind w:left="480" w:hanging="480"/>
              <w:jc w:val="both"/>
              <w:rPr>
                <w:rFonts w:ascii="標楷體" w:eastAsia="標楷體" w:hAnsi="標楷體"/>
                <w:szCs w:val="24"/>
              </w:rPr>
            </w:pPr>
            <w:r w:rsidRPr="00FF01D9">
              <w:rPr>
                <w:rFonts w:ascii="標楷體" w:eastAsia="標楷體" w:hAnsi="標楷體"/>
                <w:szCs w:val="24"/>
              </w:rPr>
              <w:t>三、依危老條例第八條第一項規定，直轄市、縣(市)政府係以「地區發展趨勢及財政狀況」為稅捐減免之衡酌要件，爰訂定下列標準，為稅捐減免適用之準據：</w:t>
            </w:r>
          </w:p>
          <w:p w:rsidR="005E51E8" w:rsidRPr="00FF01D9" w:rsidRDefault="005E51E8" w:rsidP="00490EFE">
            <w:pPr>
              <w:widowControl/>
              <w:kinsoku w:val="0"/>
              <w:overflowPunct w:val="0"/>
              <w:ind w:left="480" w:hanging="480"/>
              <w:jc w:val="both"/>
              <w:rPr>
                <w:rFonts w:ascii="標楷體" w:eastAsia="標楷體" w:hAnsi="標楷體"/>
                <w:szCs w:val="24"/>
              </w:rPr>
            </w:pPr>
            <w:r w:rsidRPr="00FF01D9">
              <w:rPr>
                <w:rFonts w:ascii="標楷體" w:eastAsia="標楷體" w:hAnsi="標楷體"/>
                <w:szCs w:val="24"/>
              </w:rPr>
              <w:t>(一)起造人為自然人重建案：</w:t>
            </w:r>
          </w:p>
          <w:p w:rsidR="005E51E8" w:rsidRPr="00FF01D9" w:rsidRDefault="005E51E8" w:rsidP="00490EFE">
            <w:pPr>
              <w:widowControl/>
              <w:kinsoku w:val="0"/>
              <w:overflowPunct w:val="0"/>
              <w:ind w:left="480"/>
              <w:jc w:val="both"/>
              <w:rPr>
                <w:rFonts w:ascii="標楷體" w:eastAsia="標楷體" w:hAnsi="標楷體"/>
                <w:szCs w:val="24"/>
              </w:rPr>
            </w:pPr>
            <w:r w:rsidRPr="00FF01D9">
              <w:rPr>
                <w:rFonts w:ascii="標楷體" w:eastAsia="標楷體" w:hAnsi="標楷體" w:hint="eastAsia"/>
                <w:szCs w:val="24"/>
              </w:rPr>
              <w:t>起造人為自然人者，重建目的係基於居住需求，故予以減免稅捐鼓勵重建。</w:t>
            </w:r>
          </w:p>
          <w:p w:rsidR="005E51E8" w:rsidRPr="00FF01D9" w:rsidRDefault="005E51E8" w:rsidP="00490EFE">
            <w:pPr>
              <w:widowControl/>
              <w:kinsoku w:val="0"/>
              <w:overflowPunct w:val="0"/>
              <w:ind w:left="480" w:hanging="480"/>
              <w:jc w:val="both"/>
              <w:rPr>
                <w:rFonts w:ascii="標楷體" w:eastAsia="標楷體" w:hAnsi="標楷體"/>
                <w:szCs w:val="24"/>
              </w:rPr>
            </w:pPr>
            <w:r w:rsidRPr="00FF01D9">
              <w:rPr>
                <w:rFonts w:ascii="標楷體" w:eastAsia="標楷體" w:hAnsi="標楷體"/>
                <w:szCs w:val="24"/>
              </w:rPr>
              <w:t>(二)</w:t>
            </w:r>
            <w:r w:rsidRPr="00FF01D9">
              <w:rPr>
                <w:rFonts w:ascii="標楷體" w:eastAsia="標楷體" w:hAnsi="標楷體" w:hint="eastAsia"/>
                <w:szCs w:val="24"/>
              </w:rPr>
              <w:t>起造人為</w:t>
            </w:r>
            <w:r w:rsidRPr="00FF01D9">
              <w:rPr>
                <w:rFonts w:ascii="標楷體" w:eastAsia="標楷體" w:hAnsi="標楷體"/>
                <w:szCs w:val="24"/>
              </w:rPr>
              <w:t>非自然人重建案：</w:t>
            </w:r>
          </w:p>
          <w:p w:rsidR="005E51E8" w:rsidRPr="00FF01D9" w:rsidRDefault="005E51E8" w:rsidP="00490EFE">
            <w:pPr>
              <w:widowControl/>
              <w:kinsoku w:val="0"/>
              <w:overflowPunct w:val="0"/>
              <w:ind w:left="600" w:hanging="360"/>
              <w:jc w:val="both"/>
              <w:rPr>
                <w:rFonts w:ascii="標楷體" w:eastAsia="標楷體" w:hAnsi="標楷體"/>
                <w:szCs w:val="24"/>
              </w:rPr>
            </w:pPr>
            <w:r w:rsidRPr="00FF01D9">
              <w:rPr>
                <w:rFonts w:ascii="標楷體" w:eastAsia="標楷體" w:hAnsi="標楷體"/>
                <w:szCs w:val="24"/>
              </w:rPr>
              <w:t>1、位於整體開發地區者，因公共設施及街道規劃較完善，環境品質較佳，土地利用價值亦較高，對於危險及老舊建築物之重建已具備誘因</w:t>
            </w:r>
            <w:r w:rsidRPr="00FF01D9">
              <w:rPr>
                <w:rFonts w:ascii="標楷體" w:eastAsia="標楷體" w:hAnsi="標楷體"/>
                <w:szCs w:val="24"/>
              </w:rPr>
              <w:lastRenderedPageBreak/>
              <w:t>，故不予減免稅捐。</w:t>
            </w:r>
          </w:p>
          <w:p w:rsidR="005E51E8" w:rsidRPr="00FF01D9" w:rsidRDefault="005E51E8" w:rsidP="00490EFE">
            <w:pPr>
              <w:widowControl/>
              <w:kinsoku w:val="0"/>
              <w:overflowPunct w:val="0"/>
              <w:ind w:left="600" w:hanging="360"/>
              <w:jc w:val="both"/>
              <w:rPr>
                <w:rFonts w:ascii="標楷體" w:eastAsia="標楷體" w:hAnsi="標楷體"/>
                <w:szCs w:val="24"/>
              </w:rPr>
            </w:pPr>
            <w:r w:rsidRPr="00FF01D9">
              <w:rPr>
                <w:rFonts w:ascii="標楷體" w:eastAsia="標楷體" w:hAnsi="標楷體"/>
                <w:szCs w:val="24"/>
              </w:rPr>
              <w:t>2、公告都市更新劃定地區、優先整建或維護更新地區等，屬都市窳陋，居住環境與景觀需改善之地區，推動重建可增進公共利益。</w:t>
            </w:r>
          </w:p>
          <w:p w:rsidR="005E51E8" w:rsidRPr="00FF01D9" w:rsidRDefault="005E51E8" w:rsidP="00490EFE">
            <w:pPr>
              <w:widowControl/>
              <w:kinsoku w:val="0"/>
              <w:overflowPunct w:val="0"/>
              <w:ind w:left="600" w:hanging="360"/>
              <w:jc w:val="both"/>
              <w:rPr>
                <w:rFonts w:ascii="標楷體" w:eastAsia="標楷體" w:hAnsi="標楷體"/>
                <w:szCs w:val="24"/>
              </w:rPr>
            </w:pPr>
            <w:r w:rsidRPr="00FF01D9">
              <w:rPr>
                <w:rFonts w:ascii="標楷體" w:eastAsia="標楷體" w:hAnsi="標楷體"/>
                <w:szCs w:val="24"/>
              </w:rPr>
              <w:t>3、於低於平均人口增加率之行政區域加速危險及老舊建築物重建，可促使人口朝成長緩慢或負成長地區移入，促進本市各區域平衡發展，爰以臺中縣市合併後年度(一百年)至重建計畫核准前一年度為統計期間，比較基地坐落之里與本市之平均人口增加率。人口增加率（千分率）之計算方式為：[(當年度期末人口數-上年度期末人口數)/上年度期末人口數]x一千，又平均人口增加率為各年度人口增加率之平均數。</w:t>
            </w:r>
          </w:p>
          <w:p w:rsidR="005E51E8" w:rsidRPr="00FF01D9" w:rsidRDefault="005E51E8" w:rsidP="00490EFE">
            <w:pPr>
              <w:widowControl/>
              <w:kinsoku w:val="0"/>
              <w:overflowPunct w:val="0"/>
              <w:ind w:left="600" w:hanging="360"/>
              <w:jc w:val="both"/>
              <w:rPr>
                <w:rFonts w:ascii="標楷體" w:eastAsia="標楷體" w:hAnsi="標楷體"/>
                <w:szCs w:val="24"/>
              </w:rPr>
            </w:pPr>
            <w:r w:rsidRPr="00FF01D9">
              <w:rPr>
                <w:rFonts w:ascii="標楷體" w:eastAsia="標楷體" w:hAnsi="標楷體"/>
                <w:szCs w:val="24"/>
              </w:rPr>
              <w:t>4、屋齡超過三十年以上之老舊建築物，占該里之現存建築物總量大於百分之四十，屬都市偏老舊地區，為提升建築安全與市容景觀，政策上應鼓勵重建。例如：重建計畫案件如於一百零九年度核准，則以一百零八年度老舊建築物比率大於百分之四十之里為要件。</w:t>
            </w:r>
          </w:p>
          <w:p w:rsidR="005E51E8" w:rsidRPr="00FF01D9" w:rsidRDefault="005E51E8" w:rsidP="005E51E8">
            <w:pPr>
              <w:widowControl/>
              <w:kinsoku w:val="0"/>
              <w:overflowPunct w:val="0"/>
              <w:ind w:left="480" w:hanging="480"/>
              <w:jc w:val="both"/>
              <w:rPr>
                <w:rFonts w:ascii="標楷體" w:eastAsia="標楷體" w:hAnsi="標楷體"/>
                <w:szCs w:val="24"/>
              </w:rPr>
            </w:pPr>
            <w:r w:rsidRPr="00FF01D9">
              <w:rPr>
                <w:rFonts w:ascii="標楷體" w:eastAsia="標楷體" w:hAnsi="標楷體" w:hint="eastAsia"/>
                <w:szCs w:val="24"/>
              </w:rPr>
              <w:t>四、考量起造人包括自然人及非自然人時，因重建後部分建築物將由非自然人持有，與自然人重建後房地主要供自住使用情況有別，故以非自然人適用條件審查，爰明定於第三項。</w:t>
            </w:r>
          </w:p>
        </w:tc>
      </w:tr>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7E23A1">
            <w:pPr>
              <w:widowControl/>
              <w:kinsoku w:val="0"/>
              <w:overflowPunct w:val="0"/>
              <w:ind w:left="238" w:hanging="238"/>
              <w:jc w:val="both"/>
              <w:rPr>
                <w:rFonts w:ascii="標楷體" w:eastAsia="標楷體" w:hAnsi="標楷體"/>
                <w:szCs w:val="24"/>
              </w:rPr>
            </w:pPr>
            <w:r w:rsidRPr="00FF01D9">
              <w:rPr>
                <w:rFonts w:ascii="標楷體" w:eastAsia="標楷體" w:hAnsi="標楷體"/>
                <w:szCs w:val="24"/>
              </w:rPr>
              <w:lastRenderedPageBreak/>
              <w:t>第四條  重建計畫範圍內之土地及建築物，自依建築法規定開工日之當年起至重建後延長減半徵收房屋稅最長年限止，應納地價稅及房屋稅稅額合計數扣除減免稅額合計數，少於未辦重建計畫之原應納稅額合計數者，不適用前條規定。</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490EFE">
            <w:pPr>
              <w:widowControl/>
              <w:kinsoku w:val="0"/>
              <w:overflowPunct w:val="0"/>
              <w:ind w:left="480" w:hanging="480"/>
              <w:jc w:val="both"/>
              <w:rPr>
                <w:rFonts w:ascii="標楷體" w:eastAsia="標楷體" w:hAnsi="標楷體"/>
                <w:szCs w:val="24"/>
              </w:rPr>
            </w:pPr>
            <w:r w:rsidRPr="00FF01D9">
              <w:rPr>
                <w:rFonts w:ascii="標楷體" w:eastAsia="標楷體" w:hAnsi="標楷體"/>
                <w:szCs w:val="24"/>
              </w:rPr>
              <w:t>一、</w:t>
            </w:r>
            <w:r w:rsidRPr="00FF01D9">
              <w:rPr>
                <w:rFonts w:ascii="標楷體" w:eastAsia="標楷體" w:hAnsi="標楷體" w:hint="eastAsia"/>
                <w:szCs w:val="24"/>
              </w:rPr>
              <w:t>為避免前條租稅減免影響本市財政狀況，爰訂定</w:t>
            </w:r>
            <w:r w:rsidRPr="00FF01D9">
              <w:rPr>
                <w:rFonts w:ascii="標楷體" w:eastAsia="標楷體" w:hAnsi="標楷體"/>
                <w:szCs w:val="24"/>
              </w:rPr>
              <w:t>例外不適用稅捐減免之情形。</w:t>
            </w:r>
          </w:p>
          <w:p w:rsidR="005E51E8" w:rsidRPr="00FF01D9" w:rsidRDefault="005E51E8" w:rsidP="005E51E8">
            <w:pPr>
              <w:widowControl/>
              <w:kinsoku w:val="0"/>
              <w:overflowPunct w:val="0"/>
              <w:ind w:left="480" w:hanging="480"/>
              <w:jc w:val="both"/>
              <w:rPr>
                <w:rFonts w:ascii="標楷體" w:eastAsia="標楷體" w:hAnsi="標楷體"/>
                <w:szCs w:val="24"/>
              </w:rPr>
            </w:pPr>
            <w:r w:rsidRPr="00FF01D9">
              <w:rPr>
                <w:rFonts w:ascii="標楷體" w:eastAsia="標楷體" w:hAnsi="標楷體"/>
                <w:szCs w:val="24"/>
              </w:rPr>
              <w:t>二、依危老條例第八條規定，重建期間土地無法使用者免徵地價稅，又依同條例施行細則第八條規定，重建免徵地價稅，自依建築法規定開工之日起算；另重建後房屋稅除減半徵收二年外，自然人所有權未移轉者，得延長減半徵收至喪失所有權止，但以十年為限，即重建後房屋稅減半徵收最長年限為十二年，為</w:t>
            </w:r>
            <w:r w:rsidRPr="00FF01D9">
              <w:rPr>
                <w:rFonts w:ascii="標楷體" w:eastAsia="標楷體" w:hAnsi="標楷體"/>
                <w:szCs w:val="24"/>
              </w:rPr>
              <w:lastRenderedPageBreak/>
              <w:t>評估期間一致性，爰以建造執照核准開工之日至重建完成後最長減稅期間為財政狀況評估期間。</w:t>
            </w:r>
          </w:p>
        </w:tc>
      </w:tr>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7E23A1">
            <w:pPr>
              <w:widowControl/>
              <w:kinsoku w:val="0"/>
              <w:overflowPunct w:val="0"/>
              <w:ind w:left="238" w:hanging="238"/>
              <w:jc w:val="both"/>
              <w:rPr>
                <w:rFonts w:ascii="標楷體" w:eastAsia="標楷體" w:hAnsi="標楷體"/>
                <w:szCs w:val="24"/>
              </w:rPr>
            </w:pPr>
            <w:r w:rsidRPr="00FF01D9">
              <w:rPr>
                <w:rFonts w:ascii="標楷體" w:eastAsia="標楷體" w:hAnsi="標楷體"/>
                <w:szCs w:val="24"/>
              </w:rPr>
              <w:lastRenderedPageBreak/>
              <w:t>第五條　本辦法</w:t>
            </w:r>
            <w:r w:rsidRPr="00FF01D9">
              <w:rPr>
                <w:rFonts w:ascii="標楷體" w:eastAsia="標楷體" w:hAnsi="標楷體" w:cs="細明體"/>
                <w:szCs w:val="24"/>
              </w:rPr>
              <w:t>減免地價稅及房屋稅範圍如下。但依危老條例第三條第二項合併鄰接之建築物基地或土地面積，超過同條第一項建築物基地面積部分之土地及建築物，不予減免</w:t>
            </w:r>
            <w:bookmarkStart w:id="0" w:name="_GoBack"/>
            <w:bookmarkEnd w:id="0"/>
            <w:r w:rsidR="00681533">
              <w:rPr>
                <w:rFonts w:ascii="標楷體" w:eastAsia="標楷體" w:hAnsi="標楷體" w:cs="細明體"/>
                <w:szCs w:val="24"/>
              </w:rPr>
              <w:t>：</w:t>
            </w:r>
          </w:p>
          <w:p w:rsidR="005E51E8" w:rsidRPr="00FF01D9" w:rsidRDefault="005E51E8" w:rsidP="00305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cs="細明體"/>
                <w:kern w:val="2"/>
                <w:szCs w:val="24"/>
              </w:rPr>
            </w:pPr>
            <w:r w:rsidRPr="00FF01D9">
              <w:rPr>
                <w:rFonts w:ascii="標楷體" w:eastAsia="標楷體" w:hAnsi="標楷體" w:cs="細明體"/>
                <w:szCs w:val="24"/>
              </w:rPr>
              <w:t>一、</w:t>
            </w:r>
            <w:r w:rsidRPr="00FF01D9">
              <w:rPr>
                <w:rFonts w:ascii="標楷體" w:eastAsia="標楷體" w:hAnsi="標楷體" w:cs="細明體"/>
                <w:kern w:val="2"/>
                <w:szCs w:val="24"/>
              </w:rPr>
              <w:t>重建期間土地無法使用者，免徵地價稅。但未依建築期限完成重建且可歸責於土地所有權人之情形者，依法課徵之。</w:t>
            </w:r>
          </w:p>
          <w:p w:rsidR="005E51E8" w:rsidRPr="00FF01D9" w:rsidRDefault="005E51E8" w:rsidP="00305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cs="細明體"/>
                <w:kern w:val="2"/>
                <w:szCs w:val="24"/>
              </w:rPr>
            </w:pPr>
            <w:r w:rsidRPr="00FF01D9">
              <w:rPr>
                <w:rFonts w:ascii="標楷體" w:eastAsia="標楷體" w:hAnsi="標楷體" w:cs="細明體"/>
                <w:kern w:val="2"/>
                <w:szCs w:val="24"/>
              </w:rPr>
              <w:t>二、重建後地價稅及房屋稅減半徵收二年。</w:t>
            </w:r>
          </w:p>
          <w:p w:rsidR="005E51E8" w:rsidRPr="00FF01D9" w:rsidRDefault="005E51E8" w:rsidP="00305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szCs w:val="24"/>
              </w:rPr>
            </w:pPr>
            <w:r w:rsidRPr="00FF01D9">
              <w:rPr>
                <w:rFonts w:ascii="標楷體" w:eastAsia="標楷體" w:hAnsi="標楷體" w:cs="細明體"/>
                <w:kern w:val="2"/>
                <w:szCs w:val="24"/>
              </w:rPr>
              <w:t>三、重建前合法建築物所有權人為自然人，且持有重建後建築物，於前款房屋稅減半徵收二年期間內未移轉者，得延長其房屋稅減半徵收期間至喪失所有權止。但以十年為限。</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490EFE">
            <w:pPr>
              <w:widowControl/>
              <w:kinsoku w:val="0"/>
              <w:overflowPunct w:val="0"/>
              <w:jc w:val="both"/>
              <w:rPr>
                <w:rFonts w:ascii="標楷體" w:eastAsia="標楷體" w:hAnsi="標楷體"/>
                <w:szCs w:val="24"/>
              </w:rPr>
            </w:pPr>
            <w:r w:rsidRPr="00FF01D9">
              <w:rPr>
                <w:rFonts w:ascii="標楷體" w:eastAsia="標楷體" w:hAnsi="標楷體"/>
                <w:szCs w:val="24"/>
              </w:rPr>
              <w:t>一、租稅減免範圍。</w:t>
            </w:r>
          </w:p>
          <w:p w:rsidR="005E51E8" w:rsidRPr="00FF01D9" w:rsidRDefault="005E51E8" w:rsidP="005E51E8">
            <w:pPr>
              <w:widowControl/>
              <w:kinsoku w:val="0"/>
              <w:overflowPunct w:val="0"/>
              <w:ind w:left="480" w:hanging="480"/>
              <w:jc w:val="both"/>
              <w:rPr>
                <w:rFonts w:ascii="標楷體" w:eastAsia="標楷體" w:hAnsi="標楷體"/>
                <w:szCs w:val="24"/>
              </w:rPr>
            </w:pPr>
            <w:r w:rsidRPr="00FF01D9">
              <w:rPr>
                <w:rFonts w:ascii="標楷體" w:eastAsia="標楷體" w:hAnsi="標楷體"/>
                <w:szCs w:val="24"/>
              </w:rPr>
              <w:t>二、</w:t>
            </w:r>
            <w:r w:rsidRPr="00FF01D9">
              <w:rPr>
                <w:rFonts w:ascii="標楷體" w:eastAsia="標楷體" w:hAnsi="標楷體" w:cs="標楷體"/>
                <w:szCs w:val="24"/>
              </w:rPr>
              <w:t>參照</w:t>
            </w:r>
            <w:r w:rsidRPr="00FF01D9">
              <w:rPr>
                <w:rFonts w:ascii="標楷體" w:eastAsia="標楷體" w:hAnsi="標楷體"/>
                <w:szCs w:val="24"/>
              </w:rPr>
              <w:t>危老條例第八條減免地價稅及房屋稅之規定，給予符合本辦法之重建案件之租稅優惠，以推動本市都市危險及老舊建築物加速重建。</w:t>
            </w:r>
          </w:p>
        </w:tc>
      </w:tr>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CD0F04">
            <w:pPr>
              <w:widowControl/>
              <w:kinsoku w:val="0"/>
              <w:overflowPunct w:val="0"/>
              <w:ind w:left="240" w:hanging="240"/>
              <w:jc w:val="both"/>
              <w:rPr>
                <w:rFonts w:ascii="標楷體" w:eastAsia="標楷體" w:hAnsi="標楷體"/>
                <w:szCs w:val="24"/>
              </w:rPr>
            </w:pPr>
            <w:r w:rsidRPr="00FF01D9">
              <w:rPr>
                <w:rFonts w:ascii="標楷體" w:eastAsia="標楷體" w:hAnsi="標楷體"/>
                <w:szCs w:val="24"/>
              </w:rPr>
              <w:t xml:space="preserve">第六條　前條所定減免稅捐，其期間起算規定如下： </w:t>
            </w:r>
          </w:p>
          <w:p w:rsidR="005E51E8" w:rsidRPr="00FF01D9" w:rsidRDefault="005E51E8" w:rsidP="00305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cs="細明體"/>
                <w:kern w:val="2"/>
                <w:szCs w:val="24"/>
              </w:rPr>
            </w:pPr>
            <w:r w:rsidRPr="00FF01D9">
              <w:rPr>
                <w:rFonts w:ascii="標楷體" w:eastAsia="標楷體" w:hAnsi="標楷體" w:cs="細明體"/>
                <w:szCs w:val="24"/>
              </w:rPr>
              <w:t>一、</w:t>
            </w:r>
            <w:r w:rsidRPr="00FF01D9">
              <w:rPr>
                <w:rFonts w:ascii="標楷體" w:eastAsia="標楷體" w:hAnsi="標楷體" w:cs="細明體"/>
                <w:kern w:val="2"/>
                <w:szCs w:val="24"/>
              </w:rPr>
              <w:t>依前條第一款免徵地價稅：自依建築法規定開工之日起，至核發使用執照之日止。</w:t>
            </w:r>
          </w:p>
          <w:p w:rsidR="005E51E8" w:rsidRPr="00FF01D9" w:rsidRDefault="005E51E8" w:rsidP="00305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cs="細明體"/>
                <w:kern w:val="2"/>
                <w:szCs w:val="24"/>
              </w:rPr>
            </w:pPr>
            <w:r w:rsidRPr="00FF01D9">
              <w:rPr>
                <w:rFonts w:ascii="標楷體" w:eastAsia="標楷體" w:hAnsi="標楷體" w:cs="細明體"/>
                <w:kern w:val="2"/>
                <w:szCs w:val="24"/>
              </w:rPr>
              <w:t>二、依前條第二款減半徵收地價稅及房屋稅：</w:t>
            </w:r>
          </w:p>
          <w:p w:rsidR="005E51E8" w:rsidRPr="00FF01D9" w:rsidRDefault="005E51E8" w:rsidP="00CD0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topLinePunct/>
              <w:autoSpaceDE w:val="0"/>
              <w:autoSpaceDN w:val="0"/>
              <w:ind w:leftChars="300" w:left="1320" w:hangingChars="250" w:hanging="600"/>
              <w:jc w:val="both"/>
              <w:rPr>
                <w:rFonts w:ascii="標楷體" w:eastAsia="標楷體" w:hAnsi="標楷體" w:cs="細明體"/>
                <w:kern w:val="2"/>
                <w:szCs w:val="24"/>
              </w:rPr>
            </w:pPr>
            <w:r w:rsidRPr="00FF01D9">
              <w:rPr>
                <w:rFonts w:ascii="標楷體" w:eastAsia="標楷體" w:hAnsi="標楷體" w:cs="細明體"/>
                <w:szCs w:val="24"/>
              </w:rPr>
              <w:t>（一）</w:t>
            </w:r>
            <w:r w:rsidRPr="00FF01D9">
              <w:rPr>
                <w:rFonts w:ascii="標楷體" w:eastAsia="標楷體" w:hAnsi="標楷體" w:cs="細明體"/>
                <w:kern w:val="2"/>
                <w:szCs w:val="24"/>
              </w:rPr>
              <w:t>地價稅：自核發使用執照日之次年起算。</w:t>
            </w:r>
          </w:p>
          <w:p w:rsidR="005E51E8" w:rsidRPr="00FF01D9" w:rsidRDefault="005E51E8" w:rsidP="00CD0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topLinePunct/>
              <w:autoSpaceDE w:val="0"/>
              <w:autoSpaceDN w:val="0"/>
              <w:ind w:leftChars="300" w:left="1320" w:hangingChars="250" w:hanging="600"/>
              <w:jc w:val="both"/>
              <w:rPr>
                <w:rFonts w:ascii="標楷體" w:eastAsia="標楷體" w:hAnsi="標楷體" w:cs="細明體"/>
                <w:kern w:val="2"/>
                <w:szCs w:val="24"/>
              </w:rPr>
            </w:pPr>
            <w:r w:rsidRPr="00FF01D9">
              <w:rPr>
                <w:rFonts w:ascii="標楷體" w:eastAsia="標楷體" w:hAnsi="標楷體" w:cs="細明體"/>
                <w:kern w:val="2"/>
                <w:szCs w:val="24"/>
              </w:rPr>
              <w:t>（二）房屋稅：自核發使用執照日之次月起算。</w:t>
            </w:r>
          </w:p>
          <w:p w:rsidR="005E51E8" w:rsidRPr="00FF01D9" w:rsidRDefault="005E51E8" w:rsidP="00CD0F04">
            <w:pPr>
              <w:widowControl/>
              <w:kinsoku w:val="0"/>
              <w:overflowPunct w:val="0"/>
              <w:ind w:left="240" w:firstLine="480"/>
              <w:jc w:val="both"/>
              <w:rPr>
                <w:rFonts w:ascii="標楷體" w:eastAsia="標楷體" w:hAnsi="標楷體"/>
                <w:szCs w:val="24"/>
              </w:rPr>
            </w:pPr>
            <w:r w:rsidRPr="00FF01D9">
              <w:rPr>
                <w:rFonts w:ascii="標楷體" w:eastAsia="標楷體" w:hAnsi="標楷體" w:cs="細明體"/>
                <w:szCs w:val="24"/>
              </w:rPr>
              <w:t>減免期間屆滿或減免原因消滅時，地價稅自次年恢復課徵；房屋稅自次月恢復課徵。</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490EFE">
            <w:pPr>
              <w:widowControl/>
              <w:kinsoku w:val="0"/>
              <w:overflowPunct w:val="0"/>
              <w:ind w:left="480" w:hangingChars="200" w:hanging="480"/>
              <w:jc w:val="both"/>
              <w:rPr>
                <w:rFonts w:ascii="標楷體" w:eastAsia="標楷體" w:hAnsi="標楷體" w:cs="標楷體"/>
                <w:szCs w:val="24"/>
              </w:rPr>
            </w:pPr>
            <w:r w:rsidRPr="00FF01D9">
              <w:rPr>
                <w:rFonts w:ascii="標楷體" w:eastAsia="標楷體" w:hAnsi="標楷體"/>
                <w:szCs w:val="24"/>
              </w:rPr>
              <w:t>一、</w:t>
            </w:r>
            <w:r w:rsidRPr="00FF01D9">
              <w:rPr>
                <w:rFonts w:ascii="標楷體" w:eastAsia="標楷體" w:hAnsi="標楷體" w:cs="標楷體"/>
                <w:szCs w:val="24"/>
              </w:rPr>
              <w:t>參照危老條例施行細則第八條規定，明定租稅優惠期間之起算。</w:t>
            </w:r>
          </w:p>
          <w:p w:rsidR="005E51E8" w:rsidRPr="00FF01D9" w:rsidRDefault="005E51E8" w:rsidP="005E51E8">
            <w:pPr>
              <w:widowControl/>
              <w:kinsoku w:val="0"/>
              <w:overflowPunct w:val="0"/>
              <w:ind w:left="480" w:hangingChars="200" w:hanging="480"/>
              <w:jc w:val="both"/>
              <w:rPr>
                <w:rFonts w:ascii="標楷體" w:eastAsia="標楷體" w:hAnsi="標楷體"/>
                <w:szCs w:val="24"/>
              </w:rPr>
            </w:pPr>
            <w:r w:rsidRPr="00FF01D9">
              <w:rPr>
                <w:rFonts w:ascii="標楷體" w:eastAsia="標楷體" w:hAnsi="標楷體" w:cs="標楷體"/>
                <w:szCs w:val="24"/>
              </w:rPr>
              <w:t>二、租稅優惠之期間屆滿或原因消滅時，地價稅及房屋稅應恢復課徵，爰於第</w:t>
            </w:r>
            <w:r w:rsidRPr="00FF01D9">
              <w:rPr>
                <w:rFonts w:ascii="標楷體" w:eastAsia="標楷體" w:hAnsi="標楷體"/>
                <w:szCs w:val="24"/>
              </w:rPr>
              <w:t>二項明定恢復課徵之方式。</w:t>
            </w:r>
          </w:p>
        </w:tc>
      </w:tr>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CD0F04">
            <w:pPr>
              <w:widowControl/>
              <w:kinsoku w:val="0"/>
              <w:overflowPunct w:val="0"/>
              <w:ind w:left="240" w:hanging="240"/>
              <w:jc w:val="both"/>
              <w:rPr>
                <w:rFonts w:ascii="標楷體" w:eastAsia="標楷體" w:hAnsi="標楷體"/>
                <w:szCs w:val="24"/>
              </w:rPr>
            </w:pPr>
            <w:r w:rsidRPr="00FF01D9">
              <w:rPr>
                <w:rFonts w:ascii="標楷體" w:eastAsia="標楷體" w:hAnsi="標楷體"/>
                <w:szCs w:val="24"/>
              </w:rPr>
              <w:t>第七條　依第五條申請減免稅捐之程序如下：</w:t>
            </w:r>
          </w:p>
          <w:p w:rsidR="005E51E8" w:rsidRPr="00FF01D9" w:rsidRDefault="005E51E8" w:rsidP="00305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cs="細明體"/>
                <w:kern w:val="2"/>
                <w:szCs w:val="24"/>
              </w:rPr>
            </w:pPr>
            <w:r w:rsidRPr="00FF01D9">
              <w:rPr>
                <w:rFonts w:ascii="標楷體" w:eastAsia="標楷體" w:hAnsi="標楷體" w:cs="細明體"/>
                <w:szCs w:val="24"/>
              </w:rPr>
              <w:t>一、</w:t>
            </w:r>
            <w:r w:rsidRPr="00FF01D9">
              <w:rPr>
                <w:rFonts w:ascii="標楷體" w:eastAsia="標楷體" w:hAnsi="標楷體" w:cs="細明體"/>
                <w:kern w:val="2"/>
                <w:szCs w:val="24"/>
              </w:rPr>
              <w:t>重建期間免徵地價稅：由起造人向臺中市政府都市發展局（以下簡稱都市發展局）申請認定重建期間土地無法使用期間後，再由都市發展局轉送地方稅務局審核。</w:t>
            </w:r>
          </w:p>
          <w:p w:rsidR="005E51E8" w:rsidRPr="00FF01D9" w:rsidRDefault="005E51E8" w:rsidP="00305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szCs w:val="24"/>
              </w:rPr>
            </w:pPr>
            <w:r w:rsidRPr="00FF01D9">
              <w:rPr>
                <w:rFonts w:ascii="標楷體" w:eastAsia="標楷體" w:hAnsi="標楷體" w:cs="細明體"/>
                <w:kern w:val="2"/>
                <w:szCs w:val="24"/>
              </w:rPr>
              <w:t>二、重建後地價稅及房屋稅減半徵收：由起造人填具申請書，並檢附</w:t>
            </w:r>
            <w:r w:rsidRPr="00FF01D9">
              <w:rPr>
                <w:rFonts w:ascii="標楷體" w:eastAsia="標楷體" w:hAnsi="標楷體" w:cs="細明體"/>
                <w:kern w:val="2"/>
                <w:szCs w:val="24"/>
              </w:rPr>
              <w:lastRenderedPageBreak/>
              <w:t>下列文件向地方稅務局所屬分局提出申請</w:t>
            </w:r>
            <w:r w:rsidRPr="00FF01D9">
              <w:rPr>
                <w:rFonts w:ascii="標楷體" w:eastAsia="標楷體" w:hAnsi="標楷體"/>
                <w:szCs w:val="24"/>
              </w:rPr>
              <w:t>：</w:t>
            </w:r>
          </w:p>
          <w:p w:rsidR="005E51E8" w:rsidRPr="00FF01D9" w:rsidRDefault="005E51E8" w:rsidP="00CD0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topLinePunct/>
              <w:autoSpaceDE w:val="0"/>
              <w:autoSpaceDN w:val="0"/>
              <w:ind w:leftChars="300" w:left="1320" w:hangingChars="250" w:hanging="600"/>
              <w:jc w:val="both"/>
              <w:rPr>
                <w:rFonts w:ascii="標楷體" w:eastAsia="標楷體" w:hAnsi="標楷體" w:cs="細明體"/>
                <w:kern w:val="2"/>
                <w:szCs w:val="24"/>
              </w:rPr>
            </w:pPr>
            <w:r w:rsidRPr="00FF01D9">
              <w:rPr>
                <w:rFonts w:ascii="標楷體" w:eastAsia="標楷體" w:hAnsi="標楷體" w:cs="細明體"/>
                <w:szCs w:val="24"/>
              </w:rPr>
              <w:t>（一）</w:t>
            </w:r>
            <w:r w:rsidRPr="00FF01D9">
              <w:rPr>
                <w:rFonts w:ascii="標楷體" w:eastAsia="標楷體" w:hAnsi="標楷體" w:cs="細明體"/>
                <w:kern w:val="2"/>
                <w:szCs w:val="24"/>
              </w:rPr>
              <w:t>重建後全體土地及合法建築物所有權人名冊，並註明是否為重建前合法建築物所有權人。</w:t>
            </w:r>
          </w:p>
          <w:p w:rsidR="005E51E8" w:rsidRPr="00FF01D9" w:rsidRDefault="005E51E8" w:rsidP="00CD0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topLinePunct/>
              <w:autoSpaceDE w:val="0"/>
              <w:autoSpaceDN w:val="0"/>
              <w:ind w:leftChars="300" w:left="1320" w:hangingChars="250" w:hanging="600"/>
              <w:jc w:val="both"/>
              <w:rPr>
                <w:rFonts w:ascii="標楷體" w:eastAsia="標楷體" w:hAnsi="標楷體" w:cs="細明體"/>
                <w:kern w:val="2"/>
                <w:szCs w:val="24"/>
              </w:rPr>
            </w:pPr>
            <w:r w:rsidRPr="00FF01D9">
              <w:rPr>
                <w:rFonts w:ascii="標楷體" w:eastAsia="標楷體" w:hAnsi="標楷體" w:cs="細明體"/>
                <w:kern w:val="2"/>
                <w:szCs w:val="24"/>
              </w:rPr>
              <w:t>（二）重建計畫範圍內全體土地及合法建築物所有權人名冊。</w:t>
            </w:r>
          </w:p>
          <w:p w:rsidR="005E51E8" w:rsidRPr="00FF01D9" w:rsidRDefault="005E51E8" w:rsidP="00CD0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topLinePunct/>
              <w:autoSpaceDE w:val="0"/>
              <w:autoSpaceDN w:val="0"/>
              <w:ind w:leftChars="300" w:left="1320" w:hangingChars="250" w:hanging="600"/>
              <w:jc w:val="both"/>
              <w:rPr>
                <w:rFonts w:ascii="標楷體" w:eastAsia="標楷體" w:hAnsi="標楷體" w:cs="細明體"/>
                <w:kern w:val="2"/>
                <w:szCs w:val="24"/>
              </w:rPr>
            </w:pPr>
            <w:r w:rsidRPr="00FF01D9">
              <w:rPr>
                <w:rFonts w:ascii="標楷體" w:eastAsia="標楷體" w:hAnsi="標楷體" w:cs="細明體"/>
                <w:kern w:val="2"/>
                <w:szCs w:val="24"/>
              </w:rPr>
              <w:t>（三）核准重建計畫之證明文件。</w:t>
            </w:r>
          </w:p>
          <w:p w:rsidR="005E51E8" w:rsidRPr="00FF01D9" w:rsidRDefault="005E51E8" w:rsidP="00CD0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topLinePunct/>
              <w:autoSpaceDE w:val="0"/>
              <w:autoSpaceDN w:val="0"/>
              <w:ind w:leftChars="300" w:left="1320" w:hangingChars="250" w:hanging="600"/>
              <w:jc w:val="both"/>
              <w:rPr>
                <w:rFonts w:ascii="標楷體" w:eastAsia="標楷體" w:hAnsi="標楷體" w:cs="細明體"/>
                <w:szCs w:val="24"/>
              </w:rPr>
            </w:pPr>
            <w:r w:rsidRPr="00FF01D9">
              <w:rPr>
                <w:rFonts w:ascii="標楷體" w:eastAsia="標楷體" w:hAnsi="標楷體" w:cs="細明體"/>
                <w:szCs w:val="24"/>
              </w:rPr>
              <w:t>（四）</w:t>
            </w:r>
            <w:r w:rsidRPr="00FF01D9">
              <w:rPr>
                <w:rFonts w:ascii="標楷體" w:eastAsia="標楷體" w:hAnsi="標楷體" w:cs="細明體"/>
                <w:kern w:val="2"/>
                <w:szCs w:val="24"/>
              </w:rPr>
              <w:t>重建</w:t>
            </w:r>
            <w:r w:rsidRPr="00FF01D9">
              <w:rPr>
                <w:rFonts w:ascii="標楷體" w:eastAsia="標楷體" w:hAnsi="標楷體"/>
                <w:szCs w:val="24"/>
              </w:rPr>
              <w:t>後建築物之使用執照</w:t>
            </w:r>
            <w:r w:rsidRPr="00FF01D9">
              <w:rPr>
                <w:rFonts w:ascii="標楷體" w:eastAsia="標楷體" w:hAnsi="標楷體" w:cs="細明體"/>
                <w:szCs w:val="24"/>
              </w:rPr>
              <w:t>。</w:t>
            </w:r>
          </w:p>
          <w:p w:rsidR="005E51E8" w:rsidRPr="00FF01D9" w:rsidRDefault="005E51E8" w:rsidP="00CD0F04">
            <w:pPr>
              <w:widowControl/>
              <w:kinsoku w:val="0"/>
              <w:overflowPunct w:val="0"/>
              <w:ind w:left="240" w:hanging="240"/>
              <w:jc w:val="both"/>
              <w:rPr>
                <w:rFonts w:ascii="標楷體" w:eastAsia="標楷體" w:hAnsi="標楷體"/>
                <w:szCs w:val="24"/>
              </w:rPr>
            </w:pPr>
            <w:r w:rsidRPr="00FF01D9">
              <w:rPr>
                <w:rFonts w:ascii="標楷體" w:eastAsia="標楷體" w:hAnsi="標楷體" w:cs="細明體"/>
                <w:szCs w:val="24"/>
              </w:rPr>
              <w:t xml:space="preserve">      第五條第三款延長房屋稅減半徵收之規定，由地方稅務局核實辦理，無須申請。</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490EFE">
            <w:pPr>
              <w:widowControl/>
              <w:kinsoku w:val="0"/>
              <w:overflowPunct w:val="0"/>
              <w:ind w:left="480" w:hanging="480"/>
              <w:jc w:val="both"/>
              <w:rPr>
                <w:rFonts w:ascii="標楷體" w:eastAsia="標楷體" w:hAnsi="標楷體"/>
                <w:szCs w:val="24"/>
              </w:rPr>
            </w:pPr>
            <w:r w:rsidRPr="00FF01D9">
              <w:rPr>
                <w:rFonts w:ascii="標楷體" w:eastAsia="標楷體" w:hAnsi="標楷體"/>
                <w:szCs w:val="24"/>
              </w:rPr>
              <w:lastRenderedPageBreak/>
              <w:t>一、</w:t>
            </w:r>
            <w:r w:rsidRPr="00FF01D9">
              <w:rPr>
                <w:rFonts w:ascii="標楷體" w:eastAsia="標楷體" w:hAnsi="標楷體" w:cs="標楷體"/>
                <w:szCs w:val="24"/>
              </w:rPr>
              <w:t>申請</w:t>
            </w:r>
            <w:r w:rsidRPr="00FF01D9">
              <w:rPr>
                <w:rFonts w:ascii="標楷體" w:eastAsia="標楷體" w:hAnsi="標楷體"/>
                <w:szCs w:val="24"/>
              </w:rPr>
              <w:t>租稅優惠之程序。</w:t>
            </w:r>
          </w:p>
          <w:p w:rsidR="005E51E8" w:rsidRPr="00FF01D9" w:rsidRDefault="005E51E8" w:rsidP="00490EFE">
            <w:pPr>
              <w:kinsoku w:val="0"/>
              <w:overflowPunct w:val="0"/>
              <w:ind w:left="480" w:hanging="480"/>
              <w:jc w:val="both"/>
              <w:rPr>
                <w:rFonts w:ascii="標楷體" w:eastAsia="標楷體" w:hAnsi="標楷體" w:cs="標楷體"/>
                <w:szCs w:val="24"/>
              </w:rPr>
            </w:pPr>
            <w:r w:rsidRPr="00FF01D9">
              <w:rPr>
                <w:rFonts w:ascii="標楷體" w:eastAsia="標楷體" w:hAnsi="標楷體" w:cs="標楷體"/>
                <w:szCs w:val="24"/>
              </w:rPr>
              <w:t>二、危老條例施</w:t>
            </w:r>
            <w:r w:rsidRPr="00FF01D9">
              <w:rPr>
                <w:rFonts w:ascii="標楷體" w:eastAsia="標楷體" w:hAnsi="標楷體"/>
                <w:szCs w:val="24"/>
              </w:rPr>
              <w:t>行細則第九條規定：「依本條例第八條第一項申請減免稅捐，規定如下：一、免徵地價稅：起造人申請直轄市、縣（市）主管機關認定重建期間土地無法使用期間後，轉送主管稅捐稽徵機關依法辦理。……」，</w:t>
            </w:r>
            <w:r w:rsidRPr="00FF01D9">
              <w:rPr>
                <w:rFonts w:ascii="標楷體" w:eastAsia="標楷體" w:hAnsi="標楷體" w:cs="標楷體"/>
                <w:szCs w:val="24"/>
              </w:rPr>
              <w:t>爰為第一項第一款規定。</w:t>
            </w:r>
          </w:p>
          <w:p w:rsidR="005E51E8" w:rsidRPr="00FF01D9" w:rsidRDefault="005E51E8" w:rsidP="00490EFE">
            <w:pPr>
              <w:kinsoku w:val="0"/>
              <w:overflowPunct w:val="0"/>
              <w:ind w:left="480" w:hanging="480"/>
              <w:jc w:val="both"/>
              <w:rPr>
                <w:rFonts w:ascii="標楷體" w:eastAsia="標楷體" w:hAnsi="標楷體" w:cs="標楷體"/>
                <w:szCs w:val="24"/>
              </w:rPr>
            </w:pPr>
            <w:r w:rsidRPr="00FF01D9">
              <w:rPr>
                <w:rFonts w:ascii="標楷體" w:eastAsia="標楷體" w:hAnsi="標楷體" w:cs="標楷體"/>
                <w:szCs w:val="24"/>
              </w:rPr>
              <w:t>三、按以核發使用執照日起算重建後減</w:t>
            </w:r>
            <w:r w:rsidRPr="00FF01D9">
              <w:rPr>
                <w:rFonts w:ascii="標楷體" w:eastAsia="標楷體" w:hAnsi="標楷體" w:cs="標楷體"/>
                <w:szCs w:val="24"/>
              </w:rPr>
              <w:lastRenderedPageBreak/>
              <w:t>半徵收期間，又重建計畫申請要件之一為「重建計畫範圍內全體土地及合法建築物所有權人名冊及同意書」，及為比對重建後全體土地及建築物所有權人名冊，爰於第一項第二款規定應檢附證明文件之項目，以利後續實務執行。</w:t>
            </w:r>
          </w:p>
          <w:p w:rsidR="005E51E8" w:rsidRPr="00FF01D9" w:rsidRDefault="005E51E8" w:rsidP="005E51E8">
            <w:pPr>
              <w:kinsoku w:val="0"/>
              <w:overflowPunct w:val="0"/>
              <w:ind w:left="480" w:hanging="480"/>
              <w:jc w:val="both"/>
              <w:rPr>
                <w:rFonts w:ascii="標楷體" w:eastAsia="標楷體" w:hAnsi="標楷體" w:cs="標楷體"/>
                <w:szCs w:val="24"/>
              </w:rPr>
            </w:pPr>
            <w:r w:rsidRPr="00FF01D9">
              <w:rPr>
                <w:rFonts w:ascii="標楷體" w:eastAsia="標楷體" w:hAnsi="標楷體" w:cs="標楷體"/>
                <w:szCs w:val="24"/>
              </w:rPr>
              <w:t>四、為實踐「輕稅簡政」，落實便民服務措施，爰明定第二項規定。</w:t>
            </w:r>
          </w:p>
        </w:tc>
      </w:tr>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91615B">
            <w:pPr>
              <w:widowControl/>
              <w:shd w:val="clear" w:color="auto" w:fill="FFFFFF"/>
              <w:kinsoku w:val="0"/>
              <w:overflowPunct w:val="0"/>
              <w:ind w:left="240" w:hanging="240"/>
              <w:jc w:val="both"/>
              <w:rPr>
                <w:rFonts w:ascii="標楷體" w:eastAsia="標楷體" w:hAnsi="標楷體"/>
                <w:szCs w:val="24"/>
              </w:rPr>
            </w:pPr>
            <w:r w:rsidRPr="00FF01D9">
              <w:rPr>
                <w:rFonts w:ascii="標楷體" w:eastAsia="標楷體" w:hAnsi="標楷體"/>
                <w:szCs w:val="24"/>
              </w:rPr>
              <w:lastRenderedPageBreak/>
              <w:t>第八條　有下列情形之一者，都市發展局應通報地方稅務局：</w:t>
            </w:r>
          </w:p>
          <w:p w:rsidR="005E51E8" w:rsidRPr="00FF01D9" w:rsidRDefault="005E51E8" w:rsidP="00305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cs="細明體"/>
                <w:kern w:val="2"/>
                <w:szCs w:val="24"/>
              </w:rPr>
            </w:pPr>
            <w:r w:rsidRPr="00FF01D9">
              <w:rPr>
                <w:rFonts w:ascii="標楷體" w:eastAsia="標楷體" w:hAnsi="標楷體"/>
                <w:szCs w:val="24"/>
              </w:rPr>
              <w:t>一、</w:t>
            </w:r>
            <w:r w:rsidRPr="00FF01D9">
              <w:rPr>
                <w:rFonts w:ascii="標楷體" w:eastAsia="標楷體" w:hAnsi="標楷體" w:cs="細明體"/>
                <w:kern w:val="2"/>
                <w:szCs w:val="24"/>
              </w:rPr>
              <w:t>依第五條第一款但書規定應課徵地價稅。</w:t>
            </w:r>
          </w:p>
          <w:p w:rsidR="005E51E8" w:rsidRPr="00FF01D9" w:rsidRDefault="005E51E8" w:rsidP="00305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szCs w:val="24"/>
              </w:rPr>
            </w:pPr>
            <w:r w:rsidRPr="00FF01D9">
              <w:rPr>
                <w:rFonts w:ascii="標楷體" w:eastAsia="標楷體" w:hAnsi="標楷體"/>
                <w:szCs w:val="24"/>
              </w:rPr>
              <w:t>二、重建計畫經核定變更計畫範圍或起造人。</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490EFE">
            <w:pPr>
              <w:kinsoku w:val="0"/>
              <w:overflowPunct w:val="0"/>
              <w:ind w:left="480" w:hangingChars="200" w:hanging="480"/>
              <w:jc w:val="both"/>
              <w:rPr>
                <w:rFonts w:ascii="標楷體" w:eastAsia="標楷體" w:hAnsi="標楷體" w:cs="標楷體"/>
                <w:szCs w:val="24"/>
              </w:rPr>
            </w:pPr>
            <w:r w:rsidRPr="00FF01D9">
              <w:rPr>
                <w:rFonts w:ascii="標楷體" w:eastAsia="標楷體" w:hAnsi="標楷體" w:cs="標楷體"/>
                <w:szCs w:val="24"/>
              </w:rPr>
              <w:t>一、機關間通報事項。</w:t>
            </w:r>
          </w:p>
          <w:p w:rsidR="005E51E8" w:rsidRPr="00FF01D9" w:rsidRDefault="005E51E8" w:rsidP="005E51E8">
            <w:pPr>
              <w:kinsoku w:val="0"/>
              <w:overflowPunct w:val="0"/>
              <w:ind w:left="480" w:hangingChars="200" w:hanging="480"/>
              <w:jc w:val="both"/>
              <w:rPr>
                <w:rFonts w:ascii="標楷體" w:eastAsia="標楷體" w:hAnsi="標楷體" w:cs="標楷體"/>
                <w:szCs w:val="24"/>
              </w:rPr>
            </w:pPr>
            <w:r w:rsidRPr="00FF01D9">
              <w:rPr>
                <w:rFonts w:ascii="標楷體" w:eastAsia="標楷體" w:hAnsi="標楷體" w:cs="標楷體"/>
                <w:szCs w:val="24"/>
              </w:rPr>
              <w:t>二、未依建築期限完成重建且可歸責於土地所有權人而應課徵地價稅</w:t>
            </w:r>
            <w:r w:rsidRPr="00FF01D9">
              <w:rPr>
                <w:rFonts w:ascii="標楷體" w:eastAsia="標楷體" w:hAnsi="標楷體" w:cs="標楷體" w:hint="eastAsia"/>
                <w:szCs w:val="24"/>
              </w:rPr>
              <w:t>，或</w:t>
            </w:r>
            <w:r w:rsidRPr="00FF01D9">
              <w:rPr>
                <w:rFonts w:ascii="標楷體" w:eastAsia="標楷體" w:hAnsi="標楷體" w:cs="標楷體"/>
                <w:szCs w:val="24"/>
              </w:rPr>
              <w:t>重建計畫</w:t>
            </w:r>
            <w:r w:rsidRPr="00FF01D9">
              <w:rPr>
                <w:rFonts w:ascii="標楷體" w:eastAsia="標楷體" w:hAnsi="標楷體"/>
                <w:szCs w:val="24"/>
              </w:rPr>
              <w:t>重要項目變更等</w:t>
            </w:r>
            <w:r w:rsidRPr="00FF01D9">
              <w:rPr>
                <w:rFonts w:ascii="標楷體" w:eastAsia="標楷體" w:hAnsi="標楷體" w:cs="標楷體"/>
                <w:szCs w:val="24"/>
              </w:rPr>
              <w:t>情形，重建計畫核定之主管機關應通報地方稅務局，俾利稅捐稽徵之實務執行。</w:t>
            </w:r>
          </w:p>
        </w:tc>
      </w:tr>
      <w:tr w:rsidR="00DF38E9" w:rsidRPr="00FF01D9" w:rsidTr="005E51E8">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91615B">
            <w:pPr>
              <w:shd w:val="clear" w:color="auto" w:fill="FFFFFF"/>
              <w:kinsoku w:val="0"/>
              <w:overflowPunct w:val="0"/>
              <w:ind w:left="238" w:hanging="238"/>
              <w:jc w:val="both"/>
              <w:rPr>
                <w:rFonts w:ascii="標楷體" w:eastAsia="標楷體" w:hAnsi="標楷體"/>
                <w:szCs w:val="24"/>
              </w:rPr>
            </w:pPr>
            <w:r w:rsidRPr="00FF01D9">
              <w:rPr>
                <w:rFonts w:ascii="標楷體" w:eastAsia="標楷體" w:hAnsi="標楷體"/>
                <w:szCs w:val="24"/>
              </w:rPr>
              <w:t>第九條　依本辦法規定減免地價稅及房屋稅者，如經本府撤銷、廢止原核准重建計畫或原核准重建計畫失其效力，都市發展局應通報地方稅務局。</w:t>
            </w:r>
          </w:p>
          <w:p w:rsidR="005E51E8" w:rsidRPr="00FF01D9" w:rsidRDefault="005E51E8" w:rsidP="0091615B">
            <w:pPr>
              <w:shd w:val="clear" w:color="auto" w:fill="FFFFFF"/>
              <w:kinsoku w:val="0"/>
              <w:overflowPunct w:val="0"/>
              <w:ind w:left="238" w:hanging="238"/>
              <w:jc w:val="both"/>
              <w:rPr>
                <w:rFonts w:ascii="標楷體" w:eastAsia="標楷體" w:hAnsi="標楷體"/>
                <w:szCs w:val="24"/>
              </w:rPr>
            </w:pPr>
            <w:r w:rsidRPr="00FF01D9">
              <w:rPr>
                <w:rFonts w:ascii="標楷體" w:eastAsia="標楷體" w:hAnsi="標楷體" w:cs="細明體"/>
                <w:szCs w:val="24"/>
              </w:rPr>
              <w:t xml:space="preserve">      經本府</w:t>
            </w:r>
            <w:r w:rsidRPr="00FF01D9">
              <w:rPr>
                <w:rFonts w:ascii="標楷體" w:eastAsia="標楷體" w:hAnsi="標楷體" w:cs="標楷體"/>
                <w:szCs w:val="24"/>
              </w:rPr>
              <w:t>撤銷原核准重建計畫者，應追繳原減免之稅款。</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490EFE">
            <w:pPr>
              <w:kinsoku w:val="0"/>
              <w:overflowPunct w:val="0"/>
              <w:ind w:left="482" w:hanging="482"/>
              <w:jc w:val="both"/>
              <w:rPr>
                <w:rFonts w:ascii="標楷體" w:eastAsia="標楷體" w:hAnsi="標楷體"/>
                <w:szCs w:val="24"/>
              </w:rPr>
            </w:pPr>
            <w:r w:rsidRPr="00FF01D9">
              <w:rPr>
                <w:rFonts w:ascii="標楷體" w:eastAsia="標楷體" w:hAnsi="標楷體"/>
                <w:szCs w:val="24"/>
              </w:rPr>
              <w:t>一、</w:t>
            </w:r>
            <w:r w:rsidRPr="00FF01D9">
              <w:rPr>
                <w:rFonts w:ascii="標楷體" w:eastAsia="標楷體" w:hAnsi="標楷體" w:cs="標楷體"/>
                <w:szCs w:val="24"/>
              </w:rPr>
              <w:t>原核准重建計畫經撤銷、廢止或失其效力後之通報及處理。</w:t>
            </w:r>
          </w:p>
          <w:p w:rsidR="005E51E8" w:rsidRPr="00FF01D9" w:rsidRDefault="005E51E8" w:rsidP="00490EFE">
            <w:pPr>
              <w:kinsoku w:val="0"/>
              <w:overflowPunct w:val="0"/>
              <w:ind w:left="482" w:hanging="482"/>
              <w:jc w:val="both"/>
              <w:rPr>
                <w:rFonts w:ascii="標楷體" w:eastAsia="標楷體" w:hAnsi="標楷體"/>
                <w:szCs w:val="24"/>
              </w:rPr>
            </w:pPr>
            <w:r w:rsidRPr="00FF01D9">
              <w:rPr>
                <w:rFonts w:ascii="標楷體" w:eastAsia="標楷體" w:hAnsi="標楷體"/>
                <w:szCs w:val="24"/>
              </w:rPr>
              <w:t>二、危老條例施行細則第七條規定：「新建建築物起造人應自核准重建之次日起一百八十日內申請建造執照，屆期未申請者，原核准失其效力。……」，爰將「原核准重建計畫失其效力」之情形，併予列入第一項規定。</w:t>
            </w:r>
          </w:p>
          <w:p w:rsidR="005E51E8" w:rsidRPr="00FF01D9" w:rsidRDefault="005E51E8" w:rsidP="005E51E8">
            <w:pPr>
              <w:kinsoku w:val="0"/>
              <w:overflowPunct w:val="0"/>
              <w:ind w:left="482" w:hanging="482"/>
              <w:jc w:val="both"/>
              <w:rPr>
                <w:rFonts w:ascii="標楷體" w:eastAsia="標楷體" w:hAnsi="標楷體"/>
                <w:szCs w:val="24"/>
              </w:rPr>
            </w:pPr>
            <w:r w:rsidRPr="00FF01D9">
              <w:rPr>
                <w:rFonts w:ascii="標楷體" w:eastAsia="標楷體" w:hAnsi="標楷體"/>
                <w:szCs w:val="24"/>
              </w:rPr>
              <w:t>三、</w:t>
            </w:r>
            <w:r w:rsidRPr="00FF01D9">
              <w:rPr>
                <w:rFonts w:ascii="標楷體" w:eastAsia="標楷體" w:hAnsi="標楷體" w:cs="標楷體"/>
                <w:szCs w:val="24"/>
              </w:rPr>
              <w:t>原核准重建計畫如經撤銷，原減免之稅款應予追繳，</w:t>
            </w:r>
            <w:r w:rsidRPr="00FF01D9">
              <w:rPr>
                <w:rFonts w:ascii="標楷體" w:eastAsia="標楷體" w:hAnsi="標楷體"/>
                <w:szCs w:val="24"/>
              </w:rPr>
              <w:t>爰明定於第二項。</w:t>
            </w:r>
          </w:p>
        </w:tc>
      </w:tr>
      <w:tr w:rsidR="00DF38E9" w:rsidRPr="00FF01D9" w:rsidTr="000A0751">
        <w:tc>
          <w:tcPr>
            <w:tcW w:w="4360" w:type="dxa"/>
            <w:tcBorders>
              <w:top w:val="single" w:sz="4" w:space="0" w:color="00000A"/>
              <w:left w:val="single" w:sz="4" w:space="0" w:color="00000A"/>
              <w:bottom w:val="single" w:sz="4" w:space="0" w:color="00000A"/>
              <w:right w:val="single" w:sz="4" w:space="0" w:color="00000A"/>
            </w:tcBorders>
          </w:tcPr>
          <w:p w:rsidR="005E51E8" w:rsidRPr="00FF01D9" w:rsidRDefault="005E51E8" w:rsidP="000A0751">
            <w:pPr>
              <w:widowControl/>
              <w:kinsoku w:val="0"/>
              <w:overflowPunct w:val="0"/>
              <w:ind w:left="240" w:hanging="240"/>
              <w:jc w:val="both"/>
              <w:rPr>
                <w:rFonts w:ascii="標楷體" w:eastAsia="標楷體" w:hAnsi="標楷體"/>
                <w:szCs w:val="24"/>
              </w:rPr>
            </w:pPr>
            <w:r w:rsidRPr="00FF01D9">
              <w:rPr>
                <w:rFonts w:ascii="標楷體" w:eastAsia="標楷體" w:hAnsi="標楷體"/>
                <w:szCs w:val="24"/>
              </w:rPr>
              <w:t>第十條　本辦法自發布日施行。</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1E8" w:rsidRPr="00FF01D9" w:rsidRDefault="005E51E8" w:rsidP="000A0751">
            <w:pPr>
              <w:kinsoku w:val="0"/>
              <w:overflowPunct w:val="0"/>
              <w:ind w:left="480" w:hanging="480"/>
              <w:jc w:val="both"/>
              <w:rPr>
                <w:rFonts w:ascii="標楷體" w:eastAsia="標楷體" w:hAnsi="標楷體" w:cs="標楷體"/>
                <w:szCs w:val="24"/>
              </w:rPr>
            </w:pPr>
            <w:r w:rsidRPr="00FF01D9">
              <w:rPr>
                <w:rFonts w:ascii="標楷體" w:eastAsia="標楷體" w:hAnsi="標楷體" w:cs="標楷體"/>
                <w:szCs w:val="24"/>
              </w:rPr>
              <w:t>本辦法施行日期。</w:t>
            </w:r>
          </w:p>
        </w:tc>
      </w:tr>
    </w:tbl>
    <w:p w:rsidR="00756C98" w:rsidRPr="00E922FB" w:rsidRDefault="003C4C9A" w:rsidP="00490EFE"/>
    <w:sectPr w:rsidR="00756C98" w:rsidRPr="00E922FB">
      <w:pgSz w:w="11906" w:h="16838"/>
      <w:pgMar w:top="1418" w:right="1418" w:bottom="1418"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9A" w:rsidRDefault="003C4C9A" w:rsidP="004075E2">
      <w:r>
        <w:separator/>
      </w:r>
    </w:p>
  </w:endnote>
  <w:endnote w:type="continuationSeparator" w:id="0">
    <w:p w:rsidR="003C4C9A" w:rsidRDefault="003C4C9A" w:rsidP="0040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9A" w:rsidRDefault="003C4C9A" w:rsidP="004075E2">
      <w:r>
        <w:separator/>
      </w:r>
    </w:p>
  </w:footnote>
  <w:footnote w:type="continuationSeparator" w:id="0">
    <w:p w:rsidR="003C4C9A" w:rsidRDefault="003C4C9A" w:rsidP="0040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E2F"/>
    <w:multiLevelType w:val="multilevel"/>
    <w:tmpl w:val="269C7E10"/>
    <w:lvl w:ilvl="0">
      <w:start w:val="1"/>
      <w:numFmt w:val="taiwaneseCountingThousand"/>
      <w:lvlText w:val="%1、"/>
      <w:lvlJc w:val="left"/>
      <w:pPr>
        <w:ind w:left="1288" w:hanging="720"/>
      </w:pPr>
      <w:rPr>
        <w:rFonts w:ascii="標楷體" w:hAnsi="標楷體"/>
        <w:color w:val="00000A"/>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6F0C17"/>
    <w:multiLevelType w:val="multilevel"/>
    <w:tmpl w:val="E47CFC3A"/>
    <w:lvl w:ilvl="0">
      <w:start w:val="1"/>
      <w:numFmt w:val="taiwaneseCountingThousand"/>
      <w:suff w:val="nothing"/>
      <w:lvlText w:val="%1、"/>
      <w:lvlJc w:val="left"/>
      <w:pPr>
        <w:ind w:left="482" w:hanging="482"/>
      </w:pPr>
      <w:rPr>
        <w:rFonts w:ascii="標楷體" w:hAnsi="標楷體"/>
        <w:sz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FE"/>
    <w:rsid w:val="000448AE"/>
    <w:rsid w:val="00050BF9"/>
    <w:rsid w:val="00062CDC"/>
    <w:rsid w:val="000A0751"/>
    <w:rsid w:val="00122284"/>
    <w:rsid w:val="001440D9"/>
    <w:rsid w:val="0019265F"/>
    <w:rsid w:val="001A03E1"/>
    <w:rsid w:val="001D3487"/>
    <w:rsid w:val="00282F2B"/>
    <w:rsid w:val="002B3A30"/>
    <w:rsid w:val="002D02E6"/>
    <w:rsid w:val="002D60E0"/>
    <w:rsid w:val="003055FF"/>
    <w:rsid w:val="00312399"/>
    <w:rsid w:val="003346EF"/>
    <w:rsid w:val="003660B7"/>
    <w:rsid w:val="0039588F"/>
    <w:rsid w:val="003B622D"/>
    <w:rsid w:val="003C4C9A"/>
    <w:rsid w:val="003C526D"/>
    <w:rsid w:val="004075E2"/>
    <w:rsid w:val="00423F34"/>
    <w:rsid w:val="00486E01"/>
    <w:rsid w:val="00490EFE"/>
    <w:rsid w:val="004C05DC"/>
    <w:rsid w:val="004D5B5F"/>
    <w:rsid w:val="0051649F"/>
    <w:rsid w:val="00572504"/>
    <w:rsid w:val="00582C58"/>
    <w:rsid w:val="005E51E8"/>
    <w:rsid w:val="005F0D2F"/>
    <w:rsid w:val="005F23BF"/>
    <w:rsid w:val="006561DA"/>
    <w:rsid w:val="00677D0F"/>
    <w:rsid w:val="00681533"/>
    <w:rsid w:val="006F50D4"/>
    <w:rsid w:val="0077290A"/>
    <w:rsid w:val="007C10E2"/>
    <w:rsid w:val="007E23A1"/>
    <w:rsid w:val="00822D29"/>
    <w:rsid w:val="008926F4"/>
    <w:rsid w:val="008E08B8"/>
    <w:rsid w:val="00903A56"/>
    <w:rsid w:val="0091615B"/>
    <w:rsid w:val="00954D87"/>
    <w:rsid w:val="00A4232E"/>
    <w:rsid w:val="00A760F1"/>
    <w:rsid w:val="00AA729E"/>
    <w:rsid w:val="00AE48B4"/>
    <w:rsid w:val="00AF662E"/>
    <w:rsid w:val="00B43011"/>
    <w:rsid w:val="00BC4DD0"/>
    <w:rsid w:val="00BD64FA"/>
    <w:rsid w:val="00C04CAE"/>
    <w:rsid w:val="00C0765D"/>
    <w:rsid w:val="00C139F7"/>
    <w:rsid w:val="00C35BE9"/>
    <w:rsid w:val="00C8373D"/>
    <w:rsid w:val="00C85C7C"/>
    <w:rsid w:val="00CA7E2B"/>
    <w:rsid w:val="00CB3544"/>
    <w:rsid w:val="00CD0F04"/>
    <w:rsid w:val="00CE41BC"/>
    <w:rsid w:val="00CF0337"/>
    <w:rsid w:val="00D21C55"/>
    <w:rsid w:val="00D33903"/>
    <w:rsid w:val="00D43E60"/>
    <w:rsid w:val="00D612DC"/>
    <w:rsid w:val="00D65EB8"/>
    <w:rsid w:val="00D90B75"/>
    <w:rsid w:val="00DA6C07"/>
    <w:rsid w:val="00DC7308"/>
    <w:rsid w:val="00DE1017"/>
    <w:rsid w:val="00DE2FCC"/>
    <w:rsid w:val="00DF38E9"/>
    <w:rsid w:val="00E9199A"/>
    <w:rsid w:val="00E922FB"/>
    <w:rsid w:val="00EA162D"/>
    <w:rsid w:val="00F35562"/>
    <w:rsid w:val="00F35E41"/>
    <w:rsid w:val="00F51C77"/>
    <w:rsid w:val="00F86E40"/>
    <w:rsid w:val="00FA4ECB"/>
    <w:rsid w:val="00FC4034"/>
    <w:rsid w:val="00FF0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795D3-F5CB-4EE8-8A63-D334F6A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EFE"/>
    <w:pPr>
      <w:widowControl w:val="0"/>
    </w:pPr>
    <w:rPr>
      <w:rFonts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5E2"/>
    <w:pPr>
      <w:tabs>
        <w:tab w:val="center" w:pos="4153"/>
        <w:tab w:val="right" w:pos="8306"/>
      </w:tabs>
      <w:snapToGrid w:val="0"/>
    </w:pPr>
    <w:rPr>
      <w:sz w:val="20"/>
      <w:szCs w:val="20"/>
    </w:rPr>
  </w:style>
  <w:style w:type="character" w:customStyle="1" w:styleId="a4">
    <w:name w:val="頁首 字元"/>
    <w:basedOn w:val="a0"/>
    <w:link w:val="a3"/>
    <w:uiPriority w:val="99"/>
    <w:rsid w:val="004075E2"/>
    <w:rPr>
      <w:rFonts w:cs="Times New Roman"/>
      <w:kern w:val="0"/>
      <w:sz w:val="20"/>
      <w:szCs w:val="20"/>
    </w:rPr>
  </w:style>
  <w:style w:type="paragraph" w:styleId="a5">
    <w:name w:val="footer"/>
    <w:basedOn w:val="a"/>
    <w:link w:val="a6"/>
    <w:uiPriority w:val="99"/>
    <w:unhideWhenUsed/>
    <w:rsid w:val="004075E2"/>
    <w:pPr>
      <w:tabs>
        <w:tab w:val="center" w:pos="4153"/>
        <w:tab w:val="right" w:pos="8306"/>
      </w:tabs>
      <w:snapToGrid w:val="0"/>
    </w:pPr>
    <w:rPr>
      <w:sz w:val="20"/>
      <w:szCs w:val="20"/>
    </w:rPr>
  </w:style>
  <w:style w:type="character" w:customStyle="1" w:styleId="a6">
    <w:name w:val="頁尾 字元"/>
    <w:basedOn w:val="a0"/>
    <w:link w:val="a5"/>
    <w:uiPriority w:val="99"/>
    <w:rsid w:val="004075E2"/>
    <w:rPr>
      <w:rFonts w:cs="Times New Roman"/>
      <w:kern w:val="0"/>
      <w:sz w:val="20"/>
      <w:szCs w:val="20"/>
    </w:rPr>
  </w:style>
  <w:style w:type="paragraph" w:styleId="a7">
    <w:name w:val="Balloon Text"/>
    <w:basedOn w:val="a"/>
    <w:link w:val="a8"/>
    <w:uiPriority w:val="99"/>
    <w:semiHidden/>
    <w:unhideWhenUsed/>
    <w:rsid w:val="003055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55F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69E4-4ED9-4FE6-8626-507447F6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楊雅舒</dc:creator>
  <cp:lastModifiedBy>楊雅舒</cp:lastModifiedBy>
  <cp:revision>5</cp:revision>
  <cp:lastPrinted>2022-01-04T06:24:00Z</cp:lastPrinted>
  <dcterms:created xsi:type="dcterms:W3CDTF">2021-12-27T02:20:00Z</dcterms:created>
  <dcterms:modified xsi:type="dcterms:W3CDTF">2022-01-04T06:36:00Z</dcterms:modified>
</cp:coreProperties>
</file>